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D41" w:rsidRDefault="00F23EF4">
      <w:pPr>
        <w:jc w:val="center"/>
        <w:rPr>
          <w:color w:val="auto"/>
        </w:rPr>
      </w:pPr>
      <w:r w:rsidRPr="00E7419F">
        <w:rPr>
          <w:color w:val="auto"/>
        </w:rPr>
        <w:t>Schedule of Events for the 2013 ATA ESL-C Conference</w:t>
      </w:r>
    </w:p>
    <w:p w:rsidR="00087C39" w:rsidRPr="00E7419F" w:rsidRDefault="00087C39" w:rsidP="00087C39">
      <w:pPr>
        <w:jc w:val="center"/>
        <w:rPr>
          <w:color w:val="auto"/>
        </w:rPr>
      </w:pPr>
    </w:p>
    <w:tbl>
      <w:tblPr>
        <w:tblW w:w="135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30"/>
        <w:gridCol w:w="900"/>
        <w:gridCol w:w="1260"/>
        <w:gridCol w:w="1800"/>
        <w:gridCol w:w="6570"/>
        <w:gridCol w:w="1530"/>
      </w:tblGrid>
      <w:tr w:rsidR="00827814" w:rsidRPr="00E7419F" w:rsidTr="00827814">
        <w:tc>
          <w:tcPr>
            <w:tcW w:w="1530" w:type="dxa"/>
            <w:tcBorders>
              <w:bottom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Pr>
                <w:color w:val="auto"/>
                <w:sz w:val="16"/>
              </w:rPr>
              <w:t>Time</w:t>
            </w:r>
          </w:p>
        </w:tc>
        <w:tc>
          <w:tcPr>
            <w:tcW w:w="900" w:type="dxa"/>
            <w:tcBorders>
              <w:bottom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Function</w:t>
            </w:r>
          </w:p>
        </w:tc>
        <w:tc>
          <w:tcPr>
            <w:tcW w:w="1260" w:type="dxa"/>
            <w:tcBorders>
              <w:bottom w:val="single" w:sz="24"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Speaker</w:t>
            </w:r>
          </w:p>
        </w:tc>
        <w:tc>
          <w:tcPr>
            <w:tcW w:w="1800" w:type="dxa"/>
            <w:tcBorders>
              <w:bottom w:val="single" w:sz="24" w:space="0" w:color="auto"/>
            </w:tcBorders>
          </w:tcPr>
          <w:p w:rsidR="00827814" w:rsidRPr="00E7419F" w:rsidRDefault="00827814" w:rsidP="004B4E53">
            <w:pPr>
              <w:spacing w:after="0" w:line="240" w:lineRule="auto"/>
              <w:jc w:val="center"/>
              <w:rPr>
                <w:color w:val="auto"/>
                <w:sz w:val="16"/>
              </w:rPr>
            </w:pPr>
            <w:r w:rsidRPr="00E7419F">
              <w:rPr>
                <w:color w:val="auto"/>
                <w:sz w:val="16"/>
              </w:rPr>
              <w:t>Session Title</w:t>
            </w:r>
          </w:p>
        </w:tc>
        <w:tc>
          <w:tcPr>
            <w:tcW w:w="6570" w:type="dxa"/>
            <w:tcBorders>
              <w:bottom w:val="single" w:sz="24" w:space="0" w:color="auto"/>
            </w:tcBorders>
          </w:tcPr>
          <w:p w:rsidR="00827814" w:rsidRPr="00E7419F" w:rsidRDefault="00827814" w:rsidP="004B4E53">
            <w:pPr>
              <w:spacing w:after="0" w:line="240" w:lineRule="auto"/>
              <w:jc w:val="center"/>
              <w:rPr>
                <w:color w:val="auto"/>
                <w:sz w:val="16"/>
              </w:rPr>
            </w:pPr>
            <w:r w:rsidRPr="00E7419F">
              <w:rPr>
                <w:color w:val="auto"/>
                <w:sz w:val="16"/>
              </w:rPr>
              <w:t>Session Description</w:t>
            </w:r>
          </w:p>
        </w:tc>
        <w:tc>
          <w:tcPr>
            <w:tcW w:w="1530" w:type="dxa"/>
            <w:tcBorders>
              <w:bottom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Room</w:t>
            </w:r>
          </w:p>
        </w:tc>
      </w:tr>
      <w:tr w:rsidR="00827814" w:rsidRPr="00E7419F" w:rsidTr="00827814">
        <w:tc>
          <w:tcPr>
            <w:tcW w:w="1530" w:type="dxa"/>
            <w:tcBorders>
              <w:top w:val="single" w:sz="24" w:space="0" w:color="auto"/>
            </w:tcBorders>
            <w:tcMar>
              <w:top w:w="100" w:type="dxa"/>
              <w:left w:w="108" w:type="dxa"/>
              <w:bottom w:w="100" w:type="dxa"/>
              <w:right w:w="108" w:type="dxa"/>
            </w:tcMar>
          </w:tcPr>
          <w:p w:rsidR="00827814" w:rsidRDefault="00827814" w:rsidP="001E5E45">
            <w:pPr>
              <w:spacing w:after="0" w:line="240" w:lineRule="auto"/>
              <w:jc w:val="center"/>
              <w:rPr>
                <w:color w:val="auto"/>
                <w:sz w:val="16"/>
              </w:rPr>
            </w:pPr>
            <w:r>
              <w:rPr>
                <w:color w:val="auto"/>
                <w:sz w:val="16"/>
              </w:rPr>
              <w:t>Thursday, Nov. 14</w:t>
            </w:r>
          </w:p>
          <w:p w:rsidR="00827814" w:rsidRPr="001E5E45" w:rsidRDefault="00827814" w:rsidP="001E5E45">
            <w:pPr>
              <w:spacing w:after="0" w:line="240" w:lineRule="auto"/>
              <w:jc w:val="center"/>
              <w:rPr>
                <w:color w:val="auto"/>
                <w:sz w:val="16"/>
              </w:rPr>
            </w:pPr>
            <w:r>
              <w:rPr>
                <w:color w:val="auto"/>
                <w:sz w:val="16"/>
              </w:rPr>
              <w:t>5 – 9 pm</w:t>
            </w:r>
          </w:p>
        </w:tc>
        <w:tc>
          <w:tcPr>
            <w:tcW w:w="900" w:type="dxa"/>
            <w:tcBorders>
              <w:top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Reg.</w:t>
            </w:r>
          </w:p>
        </w:tc>
        <w:tc>
          <w:tcPr>
            <w:tcW w:w="1260" w:type="dxa"/>
            <w:tcBorders>
              <w:top w:val="single" w:sz="24"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Borders>
              <w:top w:val="single" w:sz="24" w:space="0" w:color="auto"/>
            </w:tcBorders>
          </w:tcPr>
          <w:p w:rsidR="00827814" w:rsidRPr="00E7419F" w:rsidRDefault="00827814" w:rsidP="004B4E53">
            <w:pPr>
              <w:spacing w:after="0" w:line="240" w:lineRule="auto"/>
              <w:rPr>
                <w:color w:val="auto"/>
                <w:sz w:val="16"/>
              </w:rPr>
            </w:pPr>
          </w:p>
        </w:tc>
        <w:tc>
          <w:tcPr>
            <w:tcW w:w="6570" w:type="dxa"/>
            <w:tcBorders>
              <w:top w:val="single" w:sz="24" w:space="0" w:color="auto"/>
            </w:tcBorders>
          </w:tcPr>
          <w:p w:rsidR="00827814" w:rsidRPr="00E7419F" w:rsidRDefault="00827814" w:rsidP="004B4E53">
            <w:pPr>
              <w:spacing w:after="0" w:line="240" w:lineRule="auto"/>
              <w:rPr>
                <w:color w:val="auto"/>
                <w:sz w:val="16"/>
              </w:rPr>
            </w:pPr>
          </w:p>
        </w:tc>
        <w:tc>
          <w:tcPr>
            <w:tcW w:w="1530" w:type="dxa"/>
            <w:tcBorders>
              <w:top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Convention Lobby</w:t>
            </w:r>
          </w:p>
        </w:tc>
      </w:tr>
      <w:tr w:rsidR="00827814" w:rsidRPr="00E7419F" w:rsidTr="00827814">
        <w:tc>
          <w:tcPr>
            <w:tcW w:w="1530" w:type="dxa"/>
            <w:tcBorders>
              <w:bottom w:val="single" w:sz="24" w:space="0" w:color="auto"/>
            </w:tcBorders>
            <w:tcMar>
              <w:top w:w="100" w:type="dxa"/>
              <w:left w:w="108" w:type="dxa"/>
              <w:bottom w:w="100" w:type="dxa"/>
              <w:right w:w="108" w:type="dxa"/>
            </w:tcMar>
          </w:tcPr>
          <w:p w:rsidR="00827814" w:rsidRDefault="00827814" w:rsidP="001E5E45">
            <w:pPr>
              <w:spacing w:after="0" w:line="240" w:lineRule="auto"/>
              <w:jc w:val="center"/>
              <w:rPr>
                <w:color w:val="auto"/>
                <w:sz w:val="16"/>
              </w:rPr>
            </w:pPr>
            <w:r>
              <w:rPr>
                <w:color w:val="auto"/>
                <w:sz w:val="16"/>
              </w:rPr>
              <w:t>Thursday, Nov. 14</w:t>
            </w:r>
          </w:p>
          <w:p w:rsidR="00827814" w:rsidRPr="00E7419F" w:rsidRDefault="00827814">
            <w:pPr>
              <w:spacing w:after="0" w:line="240" w:lineRule="auto"/>
              <w:jc w:val="center"/>
              <w:rPr>
                <w:color w:val="auto"/>
              </w:rPr>
            </w:pPr>
            <w:r>
              <w:rPr>
                <w:color w:val="auto"/>
                <w:sz w:val="16"/>
              </w:rPr>
              <w:t>7 – 10 pm</w:t>
            </w:r>
            <w:r w:rsidRPr="00E7419F">
              <w:rPr>
                <w:color w:val="auto"/>
                <w:sz w:val="16"/>
              </w:rPr>
              <w:t xml:space="preserve"> </w:t>
            </w:r>
          </w:p>
        </w:tc>
        <w:tc>
          <w:tcPr>
            <w:tcW w:w="900" w:type="dxa"/>
            <w:tcBorders>
              <w:bottom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Film Festival</w:t>
            </w:r>
          </w:p>
          <w:p w:rsidR="00827814" w:rsidRPr="00E7419F" w:rsidRDefault="00827814">
            <w:pPr>
              <w:spacing w:after="0" w:line="240" w:lineRule="auto"/>
              <w:jc w:val="center"/>
              <w:rPr>
                <w:color w:val="auto"/>
              </w:rPr>
            </w:pPr>
          </w:p>
        </w:tc>
        <w:tc>
          <w:tcPr>
            <w:tcW w:w="1260" w:type="dxa"/>
            <w:tcBorders>
              <w:bottom w:val="single" w:sz="24" w:space="0" w:color="auto"/>
            </w:tcBorders>
            <w:tcMar>
              <w:top w:w="100" w:type="dxa"/>
              <w:left w:w="108" w:type="dxa"/>
              <w:bottom w:w="100" w:type="dxa"/>
              <w:right w:w="108" w:type="dxa"/>
            </w:tcMar>
          </w:tcPr>
          <w:p w:rsidR="00827814" w:rsidRPr="00F23EF4" w:rsidRDefault="00827814" w:rsidP="008A501F">
            <w:pPr>
              <w:spacing w:after="0" w:line="240" w:lineRule="auto"/>
              <w:jc w:val="center"/>
              <w:rPr>
                <w:color w:val="auto"/>
                <w:sz w:val="20"/>
                <w:szCs w:val="20"/>
              </w:rPr>
            </w:pPr>
            <w:r w:rsidRPr="00754FFE">
              <w:rPr>
                <w:color w:val="auto"/>
                <w:sz w:val="20"/>
                <w:szCs w:val="20"/>
              </w:rPr>
              <w:t>MONYBANY DAU</w:t>
            </w:r>
          </w:p>
        </w:tc>
        <w:tc>
          <w:tcPr>
            <w:tcW w:w="1800" w:type="dxa"/>
            <w:tcBorders>
              <w:bottom w:val="single" w:sz="24" w:space="0" w:color="auto"/>
            </w:tcBorders>
          </w:tcPr>
          <w:p w:rsidR="00827814" w:rsidRPr="00E7419F" w:rsidRDefault="00827814" w:rsidP="004B4E53">
            <w:pPr>
              <w:spacing w:after="0" w:line="240" w:lineRule="auto"/>
              <w:rPr>
                <w:color w:val="auto"/>
                <w:sz w:val="16"/>
              </w:rPr>
            </w:pPr>
            <w:r>
              <w:rPr>
                <w:color w:val="auto"/>
                <w:sz w:val="16"/>
              </w:rPr>
              <w:t>The Ladder of My Life</w:t>
            </w:r>
          </w:p>
        </w:tc>
        <w:tc>
          <w:tcPr>
            <w:tcW w:w="6570" w:type="dxa"/>
            <w:tcBorders>
              <w:bottom w:val="single" w:sz="24" w:space="0" w:color="auto"/>
            </w:tcBorders>
          </w:tcPr>
          <w:p w:rsidR="00827814" w:rsidRPr="0027608F" w:rsidRDefault="00827814" w:rsidP="004B4E53">
            <w:pPr>
              <w:spacing w:after="0" w:line="240" w:lineRule="auto"/>
              <w:rPr>
                <w:rFonts w:asciiTheme="minorHAnsi" w:hAnsiTheme="minorHAnsi" w:cstheme="minorHAnsi"/>
                <w:color w:val="auto"/>
                <w:sz w:val="16"/>
                <w:szCs w:val="16"/>
              </w:rPr>
            </w:pPr>
            <w:r w:rsidRPr="0027608F">
              <w:rPr>
                <w:rStyle w:val="Emphasis"/>
                <w:rFonts w:asciiTheme="minorHAnsi" w:hAnsiTheme="minorHAnsi" w:cstheme="minorHAnsi"/>
                <w:color w:val="auto"/>
                <w:sz w:val="16"/>
                <w:szCs w:val="16"/>
              </w:rPr>
              <w:t>The Ladder of My Life</w:t>
            </w:r>
            <w:r w:rsidRPr="0027608F">
              <w:rPr>
                <w:rFonts w:asciiTheme="minorHAnsi" w:hAnsiTheme="minorHAnsi" w:cstheme="minorHAnsi"/>
                <w:color w:val="auto"/>
                <w:sz w:val="16"/>
                <w:szCs w:val="16"/>
              </w:rPr>
              <w:t xml:space="preserve"> tells the unbelievable true story of </w:t>
            </w:r>
            <w:proofErr w:type="spellStart"/>
            <w:r w:rsidRPr="0027608F">
              <w:rPr>
                <w:rFonts w:asciiTheme="minorHAnsi" w:hAnsiTheme="minorHAnsi" w:cstheme="minorHAnsi"/>
                <w:color w:val="auto"/>
                <w:sz w:val="16"/>
                <w:szCs w:val="16"/>
              </w:rPr>
              <w:t>Monybany</w:t>
            </w:r>
            <w:proofErr w:type="spellEnd"/>
            <w:r w:rsidRPr="0027608F">
              <w:rPr>
                <w:rFonts w:asciiTheme="minorHAnsi" w:hAnsiTheme="minorHAnsi" w:cstheme="minorHAnsi"/>
                <w:color w:val="auto"/>
                <w:sz w:val="16"/>
                <w:szCs w:val="16"/>
              </w:rPr>
              <w:t xml:space="preserve"> </w:t>
            </w:r>
            <w:proofErr w:type="spellStart"/>
            <w:r w:rsidRPr="0027608F">
              <w:rPr>
                <w:rFonts w:asciiTheme="minorHAnsi" w:hAnsiTheme="minorHAnsi" w:cstheme="minorHAnsi"/>
                <w:color w:val="auto"/>
                <w:sz w:val="16"/>
                <w:szCs w:val="16"/>
              </w:rPr>
              <w:t>Minyang</w:t>
            </w:r>
            <w:proofErr w:type="spellEnd"/>
            <w:r w:rsidRPr="0027608F">
              <w:rPr>
                <w:rFonts w:asciiTheme="minorHAnsi" w:hAnsiTheme="minorHAnsi" w:cstheme="minorHAnsi"/>
                <w:color w:val="auto"/>
                <w:sz w:val="16"/>
                <w:szCs w:val="16"/>
              </w:rPr>
              <w:t xml:space="preserve"> </w:t>
            </w:r>
            <w:proofErr w:type="spellStart"/>
            <w:r w:rsidRPr="0027608F">
              <w:rPr>
                <w:rFonts w:asciiTheme="minorHAnsi" w:hAnsiTheme="minorHAnsi" w:cstheme="minorHAnsi"/>
                <w:color w:val="auto"/>
                <w:sz w:val="16"/>
                <w:szCs w:val="16"/>
              </w:rPr>
              <w:t>Dau</w:t>
            </w:r>
            <w:proofErr w:type="spellEnd"/>
            <w:r w:rsidRPr="0027608F">
              <w:rPr>
                <w:rFonts w:asciiTheme="minorHAnsi" w:hAnsiTheme="minorHAnsi" w:cstheme="minorHAnsi"/>
                <w:color w:val="auto"/>
                <w:sz w:val="16"/>
                <w:szCs w:val="16"/>
              </w:rPr>
              <w:t xml:space="preserve">. Born in the small village of </w:t>
            </w:r>
            <w:proofErr w:type="spellStart"/>
            <w:r w:rsidRPr="0027608F">
              <w:rPr>
                <w:rFonts w:asciiTheme="minorHAnsi" w:hAnsiTheme="minorHAnsi" w:cstheme="minorHAnsi"/>
                <w:color w:val="auto"/>
                <w:sz w:val="16"/>
                <w:szCs w:val="16"/>
              </w:rPr>
              <w:t>Atar</w:t>
            </w:r>
            <w:proofErr w:type="spellEnd"/>
            <w:r w:rsidRPr="0027608F">
              <w:rPr>
                <w:rFonts w:asciiTheme="minorHAnsi" w:hAnsiTheme="minorHAnsi" w:cstheme="minorHAnsi"/>
                <w:color w:val="auto"/>
                <w:sz w:val="16"/>
                <w:szCs w:val="16"/>
              </w:rPr>
              <w:t xml:space="preserve"> in south Sudan </w:t>
            </w:r>
            <w:proofErr w:type="spellStart"/>
            <w:r w:rsidRPr="0027608F">
              <w:rPr>
                <w:rFonts w:asciiTheme="minorHAnsi" w:hAnsiTheme="minorHAnsi" w:cstheme="minorHAnsi"/>
                <w:color w:val="auto"/>
                <w:sz w:val="16"/>
                <w:szCs w:val="16"/>
              </w:rPr>
              <w:t>Monybany</w:t>
            </w:r>
            <w:proofErr w:type="spellEnd"/>
            <w:r w:rsidRPr="0027608F">
              <w:rPr>
                <w:rFonts w:asciiTheme="minorHAnsi" w:hAnsiTheme="minorHAnsi" w:cstheme="minorHAnsi"/>
                <w:color w:val="auto"/>
                <w:sz w:val="16"/>
                <w:szCs w:val="16"/>
              </w:rPr>
              <w:t xml:space="preserve"> grew up amidst the horror of a genocidal civil war. He volunteered to fight for the cause of the south when he was only 9 years old, enlisting as a child soldier. After walking for six weeks with thousands of others, he arrived at a ‘safe haven’ refugee camp in Ethiopia, a country suffering from a horrible famine. Eventually, </w:t>
            </w:r>
            <w:proofErr w:type="spellStart"/>
            <w:r w:rsidRPr="0027608F">
              <w:rPr>
                <w:rFonts w:asciiTheme="minorHAnsi" w:hAnsiTheme="minorHAnsi" w:cstheme="minorHAnsi"/>
                <w:color w:val="auto"/>
                <w:sz w:val="16"/>
                <w:szCs w:val="16"/>
              </w:rPr>
              <w:t>Monybany</w:t>
            </w:r>
            <w:proofErr w:type="spellEnd"/>
            <w:r w:rsidRPr="0027608F">
              <w:rPr>
                <w:rFonts w:asciiTheme="minorHAnsi" w:hAnsiTheme="minorHAnsi" w:cstheme="minorHAnsi"/>
                <w:color w:val="auto"/>
                <w:sz w:val="16"/>
                <w:szCs w:val="16"/>
              </w:rPr>
              <w:t xml:space="preserve"> and numerous other boys who had joined the Sudanese People’s Liberation Army as children were shipped to Cuba to receive an education, so that one day they would return and help rebuild a country that was devastated by war.</w:t>
            </w:r>
          </w:p>
        </w:tc>
        <w:tc>
          <w:tcPr>
            <w:tcW w:w="1530" w:type="dxa"/>
            <w:tcBorders>
              <w:bottom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Palermo</w:t>
            </w:r>
          </w:p>
          <w:p w:rsidR="00827814" w:rsidRPr="00E7419F" w:rsidRDefault="00827814">
            <w:pPr>
              <w:spacing w:after="0" w:line="240" w:lineRule="auto"/>
              <w:jc w:val="center"/>
              <w:rPr>
                <w:color w:val="auto"/>
              </w:rPr>
            </w:pPr>
          </w:p>
        </w:tc>
      </w:tr>
      <w:tr w:rsidR="00827814" w:rsidRPr="00E7419F" w:rsidTr="00827814">
        <w:tc>
          <w:tcPr>
            <w:tcW w:w="1530" w:type="dxa"/>
            <w:tcBorders>
              <w:top w:val="single" w:sz="24" w:space="0" w:color="auto"/>
            </w:tcBorders>
            <w:tcMar>
              <w:top w:w="100" w:type="dxa"/>
              <w:left w:w="108" w:type="dxa"/>
              <w:bottom w:w="100" w:type="dxa"/>
              <w:right w:w="108" w:type="dxa"/>
            </w:tcMar>
          </w:tcPr>
          <w:p w:rsidR="00827814" w:rsidRDefault="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7:30 – 12 pm</w:t>
            </w:r>
          </w:p>
        </w:tc>
        <w:tc>
          <w:tcPr>
            <w:tcW w:w="900" w:type="dxa"/>
            <w:tcBorders>
              <w:top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Reg.</w:t>
            </w:r>
          </w:p>
        </w:tc>
        <w:tc>
          <w:tcPr>
            <w:tcW w:w="1260" w:type="dxa"/>
            <w:tcBorders>
              <w:top w:val="single" w:sz="24"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Borders>
              <w:top w:val="single" w:sz="24" w:space="0" w:color="auto"/>
            </w:tcBorders>
          </w:tcPr>
          <w:p w:rsidR="00827814" w:rsidRPr="00E7419F" w:rsidRDefault="00827814" w:rsidP="004B4E53">
            <w:pPr>
              <w:spacing w:after="0" w:line="240" w:lineRule="auto"/>
              <w:rPr>
                <w:color w:val="auto"/>
                <w:sz w:val="16"/>
              </w:rPr>
            </w:pPr>
          </w:p>
        </w:tc>
        <w:tc>
          <w:tcPr>
            <w:tcW w:w="6570" w:type="dxa"/>
            <w:tcBorders>
              <w:top w:val="single" w:sz="24" w:space="0" w:color="auto"/>
            </w:tcBorders>
          </w:tcPr>
          <w:p w:rsidR="00827814" w:rsidRPr="00E7419F" w:rsidRDefault="00827814" w:rsidP="004B4E53">
            <w:pPr>
              <w:spacing w:after="0" w:line="240" w:lineRule="auto"/>
              <w:rPr>
                <w:color w:val="auto"/>
                <w:sz w:val="16"/>
              </w:rPr>
            </w:pPr>
          </w:p>
        </w:tc>
        <w:tc>
          <w:tcPr>
            <w:tcW w:w="1530" w:type="dxa"/>
            <w:tcBorders>
              <w:top w:val="single" w:sz="24"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Hallway</w:t>
            </w:r>
          </w:p>
        </w:tc>
      </w:tr>
      <w:tr w:rsidR="00827814" w:rsidRPr="00E7419F" w:rsidTr="00827814">
        <w:tc>
          <w:tcPr>
            <w:tcW w:w="1530" w:type="dxa"/>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7:30 – 8:30 am</w:t>
            </w:r>
          </w:p>
        </w:tc>
        <w:tc>
          <w:tcPr>
            <w:tcW w:w="900" w:type="dxa"/>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Breakfast</w:t>
            </w:r>
          </w:p>
        </w:tc>
        <w:tc>
          <w:tcPr>
            <w:tcW w:w="1260" w:type="dxa"/>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shd w:val="clear" w:color="auto" w:fill="D9D9D9" w:themeFill="background1" w:themeFillShade="D9"/>
          </w:tcPr>
          <w:p w:rsidR="00827814" w:rsidRPr="00E7419F" w:rsidRDefault="00827814" w:rsidP="004B4E53">
            <w:pPr>
              <w:spacing w:after="0" w:line="240" w:lineRule="auto"/>
              <w:rPr>
                <w:color w:val="auto"/>
                <w:sz w:val="16"/>
              </w:rPr>
            </w:pPr>
          </w:p>
        </w:tc>
        <w:tc>
          <w:tcPr>
            <w:tcW w:w="1530" w:type="dxa"/>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r w:rsidR="00827814" w:rsidRPr="00E7419F" w:rsidTr="00827814">
        <w:trPr>
          <w:trHeight w:val="720"/>
        </w:trPr>
        <w:tc>
          <w:tcPr>
            <w:tcW w:w="1530" w:type="dxa"/>
            <w:tcBorders>
              <w:bottom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8:45 -10:15 am</w:t>
            </w:r>
          </w:p>
        </w:tc>
        <w:tc>
          <w:tcPr>
            <w:tcW w:w="900" w:type="dxa"/>
            <w:tcBorders>
              <w:bottom w:val="single" w:sz="8" w:space="0" w:color="auto"/>
            </w:tcBorders>
            <w:tcMar>
              <w:top w:w="100" w:type="dxa"/>
              <w:left w:w="108" w:type="dxa"/>
              <w:bottom w:w="100" w:type="dxa"/>
              <w:right w:w="108" w:type="dxa"/>
            </w:tcMar>
          </w:tcPr>
          <w:p w:rsidR="00827814" w:rsidRPr="00E7419F" w:rsidRDefault="00827814" w:rsidP="0048283D">
            <w:pPr>
              <w:spacing w:after="0" w:line="240" w:lineRule="auto"/>
              <w:jc w:val="center"/>
              <w:rPr>
                <w:color w:val="auto"/>
              </w:rPr>
            </w:pPr>
            <w:r w:rsidRPr="00E7419F">
              <w:rPr>
                <w:color w:val="auto"/>
                <w:sz w:val="16"/>
              </w:rPr>
              <w:t>Welcome</w:t>
            </w:r>
          </w:p>
          <w:p w:rsidR="00827814" w:rsidRPr="00E7419F" w:rsidRDefault="00827814">
            <w:pPr>
              <w:spacing w:after="0" w:line="240" w:lineRule="auto"/>
              <w:jc w:val="center"/>
              <w:rPr>
                <w:color w:val="auto"/>
              </w:rPr>
            </w:pPr>
            <w:r w:rsidRPr="00754FFE">
              <w:rPr>
                <w:color w:val="auto"/>
                <w:sz w:val="16"/>
              </w:rPr>
              <w:t>Keynote</w:t>
            </w:r>
          </w:p>
          <w:p w:rsidR="00827814" w:rsidRPr="00E7419F" w:rsidRDefault="00827814">
            <w:pPr>
              <w:spacing w:after="0" w:line="240" w:lineRule="auto"/>
              <w:rPr>
                <w:color w:val="auto"/>
              </w:rPr>
            </w:pPr>
          </w:p>
        </w:tc>
        <w:tc>
          <w:tcPr>
            <w:tcW w:w="1260" w:type="dxa"/>
            <w:tcBorders>
              <w:bottom w:val="single" w:sz="8"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sz w:val="20"/>
                <w:szCs w:val="20"/>
              </w:rPr>
            </w:pPr>
            <w:r w:rsidRPr="00754FFE">
              <w:rPr>
                <w:color w:val="auto"/>
                <w:sz w:val="20"/>
                <w:szCs w:val="20"/>
              </w:rPr>
              <w:t>RACHEL SYRJA</w:t>
            </w:r>
          </w:p>
        </w:tc>
        <w:tc>
          <w:tcPr>
            <w:tcW w:w="1800" w:type="dxa"/>
            <w:tcBorders>
              <w:bottom w:val="single" w:sz="8" w:space="0" w:color="auto"/>
            </w:tcBorders>
          </w:tcPr>
          <w:p w:rsidR="00827814" w:rsidRPr="00E7419F" w:rsidRDefault="00827814" w:rsidP="004B4E53">
            <w:pPr>
              <w:spacing w:after="0" w:line="240" w:lineRule="auto"/>
              <w:rPr>
                <w:color w:val="auto"/>
                <w:sz w:val="16"/>
              </w:rPr>
            </w:pPr>
          </w:p>
        </w:tc>
        <w:tc>
          <w:tcPr>
            <w:tcW w:w="6570" w:type="dxa"/>
            <w:tcBorders>
              <w:bottom w:val="single" w:sz="8" w:space="0" w:color="auto"/>
            </w:tcBorders>
          </w:tcPr>
          <w:p w:rsidR="00827814" w:rsidRPr="00E7419F" w:rsidRDefault="00827814" w:rsidP="004B4E53">
            <w:pPr>
              <w:spacing w:after="0" w:line="240" w:lineRule="auto"/>
              <w:rPr>
                <w:color w:val="auto"/>
                <w:sz w:val="16"/>
              </w:rPr>
            </w:pPr>
          </w:p>
        </w:tc>
        <w:tc>
          <w:tcPr>
            <w:tcW w:w="1530" w:type="dxa"/>
            <w:tcBorders>
              <w:bottom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r w:rsidR="00827814" w:rsidRPr="00E7419F" w:rsidTr="00827814">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10:15 – 10:30 am</w:t>
            </w:r>
          </w:p>
        </w:tc>
        <w:tc>
          <w:tcPr>
            <w:tcW w:w="90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Break</w:t>
            </w:r>
          </w:p>
        </w:tc>
        <w:tc>
          <w:tcPr>
            <w:tcW w:w="126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Borders>
              <w:top w:val="single" w:sz="8" w:space="0" w:color="auto"/>
              <w:bottom w:val="single" w:sz="8"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tcBorders>
              <w:top w:val="single" w:sz="8" w:space="0" w:color="auto"/>
              <w:bottom w:val="single" w:sz="8"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Hallway</w:t>
            </w:r>
          </w:p>
        </w:tc>
      </w:tr>
      <w:tr w:rsidR="00827814" w:rsidRPr="00E7419F" w:rsidTr="00827814">
        <w:trPr>
          <w:trHeight w:val="300"/>
        </w:trPr>
        <w:tc>
          <w:tcPr>
            <w:tcW w:w="1530" w:type="dxa"/>
            <w:tcBorders>
              <w:top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10:30 – 11:30 am</w:t>
            </w:r>
          </w:p>
        </w:tc>
        <w:tc>
          <w:tcPr>
            <w:tcW w:w="900" w:type="dxa"/>
            <w:tcBorders>
              <w:top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sz w:val="16"/>
              </w:rPr>
            </w:pPr>
            <w:r w:rsidRPr="00E7419F">
              <w:rPr>
                <w:color w:val="auto"/>
                <w:sz w:val="16"/>
              </w:rPr>
              <w:t>Session</w:t>
            </w:r>
          </w:p>
          <w:p w:rsidR="00827814" w:rsidRPr="00E7419F" w:rsidRDefault="00827814">
            <w:pPr>
              <w:spacing w:after="0" w:line="240" w:lineRule="auto"/>
              <w:jc w:val="center"/>
              <w:rPr>
                <w:color w:val="auto"/>
              </w:rPr>
            </w:pPr>
            <w:r w:rsidRPr="00E7419F">
              <w:rPr>
                <w:color w:val="auto"/>
                <w:sz w:val="16"/>
              </w:rPr>
              <w:t xml:space="preserve"> # 1</w:t>
            </w:r>
          </w:p>
          <w:p w:rsidR="00827814" w:rsidRPr="00E7419F" w:rsidRDefault="00827814">
            <w:pPr>
              <w:spacing w:after="0" w:line="240" w:lineRule="auto"/>
              <w:jc w:val="center"/>
              <w:rPr>
                <w:color w:val="auto"/>
              </w:rPr>
            </w:pPr>
            <w:r w:rsidRPr="00E7419F">
              <w:rPr>
                <w:color w:val="auto"/>
                <w:sz w:val="16"/>
              </w:rPr>
              <w:t>(60 min.)</w:t>
            </w:r>
          </w:p>
        </w:tc>
        <w:tc>
          <w:tcPr>
            <w:tcW w:w="1260" w:type="dxa"/>
            <w:tcBorders>
              <w:top w:val="single" w:sz="8" w:space="0" w:color="auto"/>
            </w:tcBorders>
            <w:tcMar>
              <w:top w:w="100" w:type="dxa"/>
              <w:left w:w="108" w:type="dxa"/>
              <w:bottom w:w="100" w:type="dxa"/>
              <w:right w:w="108" w:type="dxa"/>
            </w:tcMar>
          </w:tcPr>
          <w:p w:rsidR="00827814" w:rsidRDefault="00827814" w:rsidP="008A501F">
            <w:pPr>
              <w:spacing w:after="0" w:line="240" w:lineRule="auto"/>
              <w:jc w:val="center"/>
              <w:rPr>
                <w:color w:val="auto"/>
                <w:sz w:val="16"/>
              </w:rPr>
            </w:pPr>
            <w:r>
              <w:rPr>
                <w:color w:val="auto"/>
                <w:sz w:val="16"/>
              </w:rPr>
              <w:t>Darcy LeBlanc and</w:t>
            </w:r>
          </w:p>
          <w:p w:rsidR="00827814" w:rsidRPr="00E7419F" w:rsidRDefault="00827814" w:rsidP="008A501F">
            <w:pPr>
              <w:spacing w:after="0" w:line="240" w:lineRule="auto"/>
              <w:jc w:val="center"/>
              <w:rPr>
                <w:color w:val="auto"/>
              </w:rPr>
            </w:pPr>
            <w:r w:rsidRPr="00E7419F">
              <w:rPr>
                <w:color w:val="auto"/>
                <w:sz w:val="16"/>
              </w:rPr>
              <w:t>Paula Thompson</w:t>
            </w:r>
          </w:p>
        </w:tc>
        <w:tc>
          <w:tcPr>
            <w:tcW w:w="1800" w:type="dxa"/>
            <w:tcBorders>
              <w:top w:val="single" w:sz="8" w:space="0" w:color="auto"/>
            </w:tcBorders>
          </w:tcPr>
          <w:p w:rsidR="00827814" w:rsidRPr="00E7419F" w:rsidRDefault="00827814" w:rsidP="004B4E53">
            <w:pPr>
              <w:spacing w:after="0" w:line="240" w:lineRule="auto"/>
              <w:rPr>
                <w:color w:val="auto"/>
                <w:sz w:val="16"/>
              </w:rPr>
            </w:pPr>
            <w:r w:rsidRPr="00E7419F">
              <w:rPr>
                <w:color w:val="auto"/>
                <w:sz w:val="16"/>
              </w:rPr>
              <w:t>There’s a MOOSE-</w:t>
            </w:r>
            <w:proofErr w:type="spellStart"/>
            <w:r w:rsidRPr="00E7419F">
              <w:rPr>
                <w:color w:val="auto"/>
                <w:sz w:val="16"/>
              </w:rPr>
              <w:t>matician</w:t>
            </w:r>
            <w:proofErr w:type="spellEnd"/>
            <w:r w:rsidRPr="00E7419F">
              <w:rPr>
                <w:color w:val="auto"/>
                <w:sz w:val="16"/>
              </w:rPr>
              <w:t xml:space="preserve"> on the Loose!</w:t>
            </w:r>
          </w:p>
        </w:tc>
        <w:tc>
          <w:tcPr>
            <w:tcW w:w="6570" w:type="dxa"/>
            <w:tcBorders>
              <w:top w:val="single" w:sz="8" w:space="0" w:color="auto"/>
            </w:tcBorders>
          </w:tcPr>
          <w:p w:rsidR="00827814" w:rsidRPr="00E7419F" w:rsidRDefault="00827814" w:rsidP="004B4E53">
            <w:pPr>
              <w:spacing w:after="0" w:line="240" w:lineRule="auto"/>
              <w:rPr>
                <w:color w:val="auto"/>
                <w:sz w:val="16"/>
              </w:rPr>
            </w:pPr>
            <w:r w:rsidRPr="00E7419F">
              <w:rPr>
                <w:color w:val="auto"/>
                <w:sz w:val="16"/>
              </w:rPr>
              <w:t xml:space="preserve">Come out and make the most of your conference experience! Play some ELL supported moose math games that will include MOOSE (aka SKUNK or SANTA) and Moose </w:t>
            </w:r>
            <w:proofErr w:type="spellStart"/>
            <w:r w:rsidRPr="00E7419F">
              <w:rPr>
                <w:color w:val="auto"/>
                <w:sz w:val="16"/>
              </w:rPr>
              <w:t>Farkel</w:t>
            </w:r>
            <w:proofErr w:type="spellEnd"/>
            <w:r w:rsidRPr="00E7419F">
              <w:rPr>
                <w:color w:val="auto"/>
                <w:sz w:val="16"/>
              </w:rPr>
              <w:t xml:space="preserve">.  This workshop will model effective principles for teaching math content to Language Learners and is appropriate for grades 1-11 educators. Put this talk on your moose-do-list! </w:t>
            </w:r>
          </w:p>
          <w:p w:rsidR="00827814" w:rsidRPr="00E7419F" w:rsidRDefault="00827814" w:rsidP="004B4E53">
            <w:pPr>
              <w:spacing w:after="0" w:line="240" w:lineRule="auto"/>
              <w:rPr>
                <w:color w:val="auto"/>
                <w:sz w:val="16"/>
              </w:rPr>
            </w:pPr>
            <w:r w:rsidRPr="00E7419F">
              <w:rPr>
                <w:color w:val="auto"/>
                <w:sz w:val="16"/>
              </w:rPr>
              <w:t xml:space="preserve">Participants will leave as </w:t>
            </w:r>
            <w:proofErr w:type="spellStart"/>
            <w:r w:rsidRPr="00E7419F">
              <w:rPr>
                <w:color w:val="auto"/>
                <w:sz w:val="16"/>
              </w:rPr>
              <w:t>moosified</w:t>
            </w:r>
            <w:proofErr w:type="spellEnd"/>
            <w:r w:rsidRPr="00E7419F">
              <w:rPr>
                <w:color w:val="auto"/>
                <w:sz w:val="16"/>
              </w:rPr>
              <w:t xml:space="preserve"> </w:t>
            </w:r>
            <w:proofErr w:type="spellStart"/>
            <w:r w:rsidRPr="00E7419F">
              <w:rPr>
                <w:color w:val="auto"/>
                <w:sz w:val="16"/>
              </w:rPr>
              <w:t>moosematicians</w:t>
            </w:r>
            <w:proofErr w:type="spellEnd"/>
            <w:r w:rsidRPr="00E7419F">
              <w:rPr>
                <w:color w:val="auto"/>
                <w:sz w:val="16"/>
              </w:rPr>
              <w:t xml:space="preserve"> with the games that we play in hand; math game templates including thought provoking questions and a handout of many other moose mathematics ideas!</w:t>
            </w:r>
          </w:p>
        </w:tc>
        <w:tc>
          <w:tcPr>
            <w:tcW w:w="1530" w:type="dxa"/>
            <w:tcBorders>
              <w:top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Palermo</w:t>
            </w:r>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10:30 – 11:30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Session</w:t>
            </w:r>
          </w:p>
          <w:p w:rsidR="00E9772E" w:rsidRPr="00E7419F" w:rsidRDefault="00E9772E" w:rsidP="00E9772E">
            <w:pPr>
              <w:spacing w:after="0" w:line="240" w:lineRule="auto"/>
              <w:jc w:val="center"/>
              <w:rPr>
                <w:color w:val="auto"/>
              </w:rPr>
            </w:pPr>
            <w:r w:rsidRPr="00E7419F">
              <w:rPr>
                <w:color w:val="auto"/>
                <w:sz w:val="16"/>
              </w:rPr>
              <w:t xml:space="preserve"> # 1</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Pr>
                <w:color w:val="auto"/>
                <w:sz w:val="16"/>
              </w:rPr>
              <w:t>Michelle Beauregard and</w:t>
            </w:r>
          </w:p>
          <w:p w:rsidR="00827814" w:rsidRPr="00E7419F" w:rsidRDefault="00827814" w:rsidP="008A501F">
            <w:pPr>
              <w:spacing w:after="0" w:line="240" w:lineRule="auto"/>
              <w:jc w:val="center"/>
              <w:rPr>
                <w:color w:val="auto"/>
              </w:rPr>
            </w:pPr>
            <w:r w:rsidRPr="00E7419F">
              <w:rPr>
                <w:color w:val="auto"/>
                <w:sz w:val="16"/>
              </w:rPr>
              <w:t>Sharon Seward</w:t>
            </w:r>
          </w:p>
        </w:tc>
        <w:tc>
          <w:tcPr>
            <w:tcW w:w="1800" w:type="dxa"/>
          </w:tcPr>
          <w:p w:rsidR="00827814" w:rsidRPr="00E7419F" w:rsidRDefault="00827814" w:rsidP="004B4E53">
            <w:pPr>
              <w:spacing w:after="0" w:line="240" w:lineRule="auto"/>
              <w:rPr>
                <w:color w:val="auto"/>
                <w:sz w:val="16"/>
              </w:rPr>
            </w:pPr>
            <w:r w:rsidRPr="00E7419F">
              <w:rPr>
                <w:color w:val="auto"/>
                <w:sz w:val="16"/>
              </w:rPr>
              <w:t>Strategies and Resources to Connect ELLs to Content</w:t>
            </w:r>
          </w:p>
        </w:tc>
        <w:tc>
          <w:tcPr>
            <w:tcW w:w="6570" w:type="dxa"/>
          </w:tcPr>
          <w:p w:rsidR="00827814" w:rsidRPr="00E7419F" w:rsidRDefault="00827814" w:rsidP="004B4E53">
            <w:pPr>
              <w:spacing w:after="0" w:line="240" w:lineRule="auto"/>
              <w:rPr>
                <w:color w:val="auto"/>
                <w:sz w:val="16"/>
              </w:rPr>
            </w:pPr>
            <w:r w:rsidRPr="00E7419F">
              <w:rPr>
                <w:color w:val="auto"/>
                <w:sz w:val="16"/>
              </w:rPr>
              <w:t xml:space="preserve">Are your ELLs struggling to find success in their core subject areas?  This interactive session will focus on practical strategies designed to increase the English language learner’s ability to access the core curriculum. Through teacher created resources, current research and exploration of the new Annotated ESL Resource Collection (AERC), you will leave well equipped to support ELLs in content </w:t>
            </w:r>
            <w:r w:rsidRPr="00E7419F">
              <w:rPr>
                <w:color w:val="auto"/>
                <w:sz w:val="16"/>
              </w:rPr>
              <w:lastRenderedPageBreak/>
              <w:t>areas.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lastRenderedPageBreak/>
              <w:t>Savona</w:t>
            </w:r>
          </w:p>
        </w:tc>
      </w:tr>
      <w:tr w:rsidR="00827814" w:rsidRPr="00E7419F" w:rsidTr="00827814">
        <w:trPr>
          <w:trHeight w:val="1978"/>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lastRenderedPageBreak/>
              <w:t>Friday, Nov. 15</w:t>
            </w:r>
          </w:p>
          <w:p w:rsidR="00827814" w:rsidRPr="00E7419F" w:rsidRDefault="00827814" w:rsidP="00827814">
            <w:pPr>
              <w:spacing w:after="0" w:line="240" w:lineRule="auto"/>
              <w:jc w:val="center"/>
              <w:rPr>
                <w:color w:val="auto"/>
              </w:rPr>
            </w:pPr>
            <w:r>
              <w:rPr>
                <w:color w:val="auto"/>
                <w:sz w:val="16"/>
              </w:rPr>
              <w:t>10:30 – 11:30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Session</w:t>
            </w:r>
          </w:p>
          <w:p w:rsidR="00E9772E" w:rsidRPr="00E7419F" w:rsidRDefault="00E9772E" w:rsidP="00E9772E">
            <w:pPr>
              <w:spacing w:after="0" w:line="240" w:lineRule="auto"/>
              <w:jc w:val="center"/>
              <w:rPr>
                <w:color w:val="auto"/>
              </w:rPr>
            </w:pPr>
            <w:r w:rsidRPr="00E7419F">
              <w:rPr>
                <w:color w:val="auto"/>
                <w:sz w:val="16"/>
              </w:rPr>
              <w:t xml:space="preserve"> # 1</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754FFE">
              <w:rPr>
                <w:color w:val="auto"/>
                <w:sz w:val="16"/>
              </w:rPr>
              <w:t xml:space="preserve">Film Festival – Brandy </w:t>
            </w:r>
            <w:proofErr w:type="spellStart"/>
            <w:r w:rsidRPr="00754FFE">
              <w:rPr>
                <w:color w:val="auto"/>
                <w:sz w:val="16"/>
              </w:rPr>
              <w:t>Yanchyk</w:t>
            </w:r>
            <w:proofErr w:type="spellEnd"/>
          </w:p>
        </w:tc>
        <w:tc>
          <w:tcPr>
            <w:tcW w:w="1800" w:type="dxa"/>
          </w:tcPr>
          <w:p w:rsidR="00827814" w:rsidRDefault="00827814" w:rsidP="004B4E53">
            <w:pPr>
              <w:spacing w:after="0" w:line="240" w:lineRule="auto"/>
              <w:rPr>
                <w:color w:val="auto"/>
                <w:sz w:val="16"/>
              </w:rPr>
            </w:pPr>
            <w:r>
              <w:rPr>
                <w:color w:val="auto"/>
                <w:sz w:val="16"/>
              </w:rPr>
              <w:t xml:space="preserve">“Brooks – </w:t>
            </w:r>
          </w:p>
          <w:p w:rsidR="00827814" w:rsidRPr="00E7419F" w:rsidRDefault="00827814" w:rsidP="004B4E53">
            <w:pPr>
              <w:spacing w:after="0" w:line="240" w:lineRule="auto"/>
              <w:rPr>
                <w:color w:val="auto"/>
                <w:sz w:val="16"/>
              </w:rPr>
            </w:pPr>
            <w:r>
              <w:rPr>
                <w:color w:val="auto"/>
                <w:sz w:val="16"/>
              </w:rPr>
              <w:t>The City of 100 Hellos”</w:t>
            </w:r>
          </w:p>
        </w:tc>
        <w:tc>
          <w:tcPr>
            <w:tcW w:w="6570" w:type="dxa"/>
          </w:tcPr>
          <w:p w:rsidR="00827814" w:rsidRPr="009F003C" w:rsidRDefault="00827814" w:rsidP="009F003C">
            <w:pPr>
              <w:autoSpaceDE w:val="0"/>
              <w:spacing w:line="200" w:lineRule="atLeast"/>
              <w:rPr>
                <w:rFonts w:asciiTheme="minorHAnsi" w:eastAsia="TimesNewRomanPSMT" w:hAnsiTheme="minorHAnsi" w:cstheme="minorHAnsi"/>
                <w:sz w:val="16"/>
                <w:szCs w:val="16"/>
              </w:rPr>
            </w:pPr>
            <w:r w:rsidRPr="009F003C">
              <w:rPr>
                <w:rFonts w:asciiTheme="minorHAnsi" w:eastAsia="TimesNewRomanPSMT" w:hAnsiTheme="minorHAnsi" w:cstheme="minorHAnsi"/>
                <w:sz w:val="16"/>
                <w:szCs w:val="16"/>
              </w:rPr>
              <w:t xml:space="preserve">Filmmaker and Journalist Brandy </w:t>
            </w:r>
            <w:proofErr w:type="spellStart"/>
            <w:r w:rsidRPr="009F003C">
              <w:rPr>
                <w:rFonts w:asciiTheme="minorHAnsi" w:eastAsia="TimesNewRomanPSMT" w:hAnsiTheme="minorHAnsi" w:cstheme="minorHAnsi"/>
                <w:sz w:val="16"/>
                <w:szCs w:val="16"/>
              </w:rPr>
              <w:t>Yanchyk</w:t>
            </w:r>
            <w:proofErr w:type="spellEnd"/>
            <w:r w:rsidRPr="009F003C">
              <w:rPr>
                <w:rFonts w:asciiTheme="minorHAnsi" w:eastAsia="TimesNewRomanPSMT" w:hAnsiTheme="minorHAnsi" w:cstheme="minorHAnsi"/>
                <w:sz w:val="16"/>
                <w:szCs w:val="16"/>
              </w:rPr>
              <w:t xml:space="preserve"> will show</w:t>
            </w:r>
            <w:r>
              <w:rPr>
                <w:rFonts w:asciiTheme="minorHAnsi" w:eastAsia="TimesNewRomanPSMT" w:hAnsiTheme="minorHAnsi" w:cstheme="minorHAnsi"/>
                <w:sz w:val="16"/>
                <w:szCs w:val="16"/>
              </w:rPr>
              <w:t xml:space="preserve"> one of her three </w:t>
            </w:r>
            <w:r w:rsidRPr="009F003C">
              <w:rPr>
                <w:rFonts w:asciiTheme="minorHAnsi" w:eastAsia="TimesNewRomanPSMT" w:hAnsiTheme="minorHAnsi" w:cstheme="minorHAnsi"/>
                <w:sz w:val="16"/>
                <w:szCs w:val="16"/>
              </w:rPr>
              <w:t xml:space="preserve">documentaries on immigration in Alberta.  A discussion and question and answer session will follow with the filmmaker and the audience after each film. </w:t>
            </w:r>
          </w:p>
          <w:p w:rsidR="00827814" w:rsidRPr="009F003C" w:rsidRDefault="00827814" w:rsidP="009F003C">
            <w:pPr>
              <w:autoSpaceDE w:val="0"/>
              <w:spacing w:line="200" w:lineRule="atLeast"/>
              <w:rPr>
                <w:rFonts w:asciiTheme="minorHAnsi" w:eastAsia="ArialMT" w:hAnsiTheme="minorHAnsi" w:cstheme="minorHAnsi"/>
                <w:sz w:val="16"/>
                <w:szCs w:val="16"/>
              </w:rPr>
            </w:pPr>
            <w:r w:rsidRPr="009F003C">
              <w:rPr>
                <w:rFonts w:asciiTheme="minorHAnsi" w:eastAsia="TimesNewRomanPSMT" w:hAnsiTheme="minorHAnsi" w:cstheme="minorHAnsi"/>
                <w:b/>
                <w:bCs/>
                <w:i/>
                <w:iCs/>
                <w:sz w:val="16"/>
                <w:szCs w:val="16"/>
              </w:rPr>
              <w:t xml:space="preserve">Brandy </w:t>
            </w:r>
            <w:proofErr w:type="spellStart"/>
            <w:r w:rsidRPr="009F003C">
              <w:rPr>
                <w:rFonts w:asciiTheme="minorHAnsi" w:eastAsia="TimesNewRomanPSMT" w:hAnsiTheme="minorHAnsi" w:cstheme="minorHAnsi"/>
                <w:b/>
                <w:bCs/>
                <w:i/>
                <w:iCs/>
                <w:sz w:val="16"/>
                <w:szCs w:val="16"/>
              </w:rPr>
              <w:t>Yanchyk</w:t>
            </w:r>
            <w:proofErr w:type="spellEnd"/>
            <w:r w:rsidRPr="009F003C">
              <w:rPr>
                <w:rFonts w:asciiTheme="minorHAnsi" w:eastAsia="TimesNewRomanPSMT" w:hAnsiTheme="minorHAnsi" w:cstheme="minorHAnsi"/>
                <w:b/>
                <w:bCs/>
                <w:i/>
                <w:iCs/>
                <w:sz w:val="16"/>
                <w:szCs w:val="16"/>
              </w:rPr>
              <w:t xml:space="preserve"> will show her 2011 documentary </w:t>
            </w:r>
            <w:r w:rsidRPr="009F003C">
              <w:rPr>
                <w:rFonts w:asciiTheme="minorHAnsi" w:eastAsia="TimesNewRomanPSMT" w:hAnsiTheme="minorHAnsi" w:cstheme="minorHAnsi"/>
                <w:sz w:val="16"/>
                <w:szCs w:val="16"/>
              </w:rPr>
              <w:t xml:space="preserve">"Brooks - The City of 100 Hellos" which is 47 minutes long. </w:t>
            </w:r>
            <w:r w:rsidRPr="009F003C">
              <w:rPr>
                <w:rFonts w:asciiTheme="minorHAnsi" w:hAnsiTheme="minorHAnsi" w:cstheme="minorHAnsi"/>
                <w:sz w:val="16"/>
                <w:szCs w:val="16"/>
              </w:rPr>
              <w:t>"Brooks - The City of 100 Hellos" is</w:t>
            </w:r>
            <w:r w:rsidRPr="009F003C">
              <w:rPr>
                <w:rFonts w:asciiTheme="minorHAnsi" w:eastAsia="ArialMT" w:hAnsiTheme="minorHAnsi" w:cstheme="minorHAnsi"/>
                <w:sz w:val="16"/>
                <w:szCs w:val="16"/>
              </w:rPr>
              <w:t xml:space="preserve"> a documentary about how immigration is changing </w:t>
            </w:r>
            <w:r>
              <w:rPr>
                <w:rFonts w:asciiTheme="minorHAnsi" w:eastAsia="ArialMT" w:hAnsiTheme="minorHAnsi" w:cstheme="minorHAnsi"/>
                <w:sz w:val="16"/>
                <w:szCs w:val="16"/>
              </w:rPr>
              <w:t>and challenging a cowboy town.</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Marseille</w:t>
            </w:r>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10:30 – 11:30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Session</w:t>
            </w:r>
          </w:p>
          <w:p w:rsidR="00E9772E" w:rsidRPr="00E7419F" w:rsidRDefault="00E9772E" w:rsidP="00E9772E">
            <w:pPr>
              <w:spacing w:after="0" w:line="240" w:lineRule="auto"/>
              <w:jc w:val="center"/>
              <w:rPr>
                <w:color w:val="auto"/>
              </w:rPr>
            </w:pPr>
            <w:r w:rsidRPr="00E7419F">
              <w:rPr>
                <w:color w:val="auto"/>
                <w:sz w:val="16"/>
              </w:rPr>
              <w:t xml:space="preserve"> # 1</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Sarah Clark</w:t>
            </w:r>
          </w:p>
        </w:tc>
        <w:tc>
          <w:tcPr>
            <w:tcW w:w="1800" w:type="dxa"/>
          </w:tcPr>
          <w:p w:rsidR="00827814" w:rsidRPr="00E7419F" w:rsidRDefault="00827814" w:rsidP="004B4E53">
            <w:pPr>
              <w:spacing w:after="0" w:line="240" w:lineRule="auto"/>
              <w:rPr>
                <w:color w:val="auto"/>
                <w:sz w:val="16"/>
              </w:rPr>
            </w:pPr>
            <w:r w:rsidRPr="00E7419F">
              <w:rPr>
                <w:color w:val="auto"/>
                <w:sz w:val="16"/>
              </w:rPr>
              <w:t>Top 10 Practical Strategies for Advancing Academic Language Proficiency in Content Areas</w:t>
            </w:r>
          </w:p>
        </w:tc>
        <w:tc>
          <w:tcPr>
            <w:tcW w:w="6570" w:type="dxa"/>
          </w:tcPr>
          <w:p w:rsidR="00827814" w:rsidRPr="00E7419F" w:rsidRDefault="00827814" w:rsidP="004B4E53">
            <w:pPr>
              <w:spacing w:after="0" w:line="240" w:lineRule="auto"/>
              <w:rPr>
                <w:color w:val="auto"/>
                <w:sz w:val="16"/>
              </w:rPr>
            </w:pPr>
            <w:r w:rsidRPr="00E7419F">
              <w:rPr>
                <w:color w:val="auto"/>
                <w:sz w:val="16"/>
              </w:rPr>
              <w:t>Developing academic language to ensure the success of ESL students is a concern many classrooms face.  This session will offer practical strategies that you can implement in your classrooms immediately.  We will go through the top 10 ways in which educators can increase academic language proficiency in their English Language Learners.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Sorrento</w:t>
            </w:r>
          </w:p>
        </w:tc>
      </w:tr>
      <w:tr w:rsidR="00827814" w:rsidRPr="00E7419F" w:rsidTr="00827814">
        <w:trPr>
          <w:trHeight w:val="38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10:30 – 11:30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Session</w:t>
            </w:r>
          </w:p>
          <w:p w:rsidR="00E9772E" w:rsidRPr="00E7419F" w:rsidRDefault="00E9772E" w:rsidP="00E9772E">
            <w:pPr>
              <w:spacing w:after="0" w:line="240" w:lineRule="auto"/>
              <w:jc w:val="center"/>
              <w:rPr>
                <w:color w:val="auto"/>
              </w:rPr>
            </w:pPr>
            <w:r w:rsidRPr="00E7419F">
              <w:rPr>
                <w:color w:val="auto"/>
                <w:sz w:val="16"/>
              </w:rPr>
              <w:t xml:space="preserve"> # 1</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Pr>
                <w:color w:val="auto"/>
                <w:sz w:val="16"/>
              </w:rPr>
              <w:t xml:space="preserve">Mary </w:t>
            </w:r>
            <w:proofErr w:type="spellStart"/>
            <w:r>
              <w:rPr>
                <w:color w:val="auto"/>
                <w:sz w:val="16"/>
              </w:rPr>
              <w:t>Amantea-Klukas</w:t>
            </w:r>
            <w:proofErr w:type="spellEnd"/>
            <w:r>
              <w:rPr>
                <w:color w:val="auto"/>
                <w:sz w:val="16"/>
              </w:rPr>
              <w:t xml:space="preserve"> and </w:t>
            </w:r>
            <w:r w:rsidRPr="00E7419F">
              <w:rPr>
                <w:color w:val="auto"/>
                <w:sz w:val="16"/>
              </w:rPr>
              <w:t>Samantha Tomlinson</w:t>
            </w:r>
          </w:p>
        </w:tc>
        <w:tc>
          <w:tcPr>
            <w:tcW w:w="1800" w:type="dxa"/>
          </w:tcPr>
          <w:p w:rsidR="00827814" w:rsidRPr="00E7419F" w:rsidRDefault="00827814" w:rsidP="004B4E53">
            <w:pPr>
              <w:spacing w:after="0" w:line="240" w:lineRule="auto"/>
              <w:rPr>
                <w:color w:val="auto"/>
                <w:sz w:val="16"/>
              </w:rPr>
            </w:pPr>
            <w:r w:rsidRPr="00E7419F">
              <w:rPr>
                <w:color w:val="auto"/>
                <w:sz w:val="16"/>
              </w:rPr>
              <w:t>Supporting English Language Learners in Math Class</w:t>
            </w:r>
          </w:p>
        </w:tc>
        <w:tc>
          <w:tcPr>
            <w:tcW w:w="6570" w:type="dxa"/>
          </w:tcPr>
          <w:p w:rsidR="00827814" w:rsidRPr="00E7419F" w:rsidRDefault="00827814" w:rsidP="004B4E53">
            <w:pPr>
              <w:spacing w:after="0" w:line="240" w:lineRule="auto"/>
              <w:rPr>
                <w:color w:val="auto"/>
                <w:sz w:val="16"/>
              </w:rPr>
            </w:pPr>
            <w:r w:rsidRPr="00E7419F">
              <w:rPr>
                <w:color w:val="auto"/>
                <w:sz w:val="16"/>
              </w:rPr>
              <w:t>This session will focus on how to support English Language Learners in math class.  Participants will build their understanding for strategies that will engage the ELL learner and promote success in their learning. Learn how these specific strategies will foster student growth in math, language acquisition and overall achievement.</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Valencia</w:t>
            </w:r>
          </w:p>
        </w:tc>
      </w:tr>
      <w:tr w:rsidR="00827814" w:rsidRPr="00E7419F" w:rsidTr="00827814">
        <w:trPr>
          <w:trHeight w:val="340"/>
        </w:trPr>
        <w:tc>
          <w:tcPr>
            <w:tcW w:w="1530" w:type="dxa"/>
            <w:tcBorders>
              <w:bottom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10:30 – 11:30 am</w:t>
            </w:r>
          </w:p>
        </w:tc>
        <w:tc>
          <w:tcPr>
            <w:tcW w:w="900" w:type="dxa"/>
            <w:tcBorders>
              <w:bottom w:val="single" w:sz="8" w:space="0" w:color="auto"/>
            </w:tcBorders>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Session</w:t>
            </w:r>
          </w:p>
          <w:p w:rsidR="00E9772E" w:rsidRPr="00E7419F" w:rsidRDefault="00E9772E" w:rsidP="00E9772E">
            <w:pPr>
              <w:spacing w:after="0" w:line="240" w:lineRule="auto"/>
              <w:jc w:val="center"/>
              <w:rPr>
                <w:color w:val="auto"/>
              </w:rPr>
            </w:pPr>
            <w:r w:rsidRPr="00E7419F">
              <w:rPr>
                <w:color w:val="auto"/>
                <w:sz w:val="16"/>
              </w:rPr>
              <w:t xml:space="preserve"> # 1</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Borders>
              <w:bottom w:val="single" w:sz="8"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Kathy Salmon</w:t>
            </w:r>
          </w:p>
        </w:tc>
        <w:tc>
          <w:tcPr>
            <w:tcW w:w="1800" w:type="dxa"/>
            <w:tcBorders>
              <w:bottom w:val="single" w:sz="8" w:space="0" w:color="auto"/>
            </w:tcBorders>
          </w:tcPr>
          <w:p w:rsidR="00827814" w:rsidRPr="00E7419F" w:rsidRDefault="00827814" w:rsidP="004B4E53">
            <w:pPr>
              <w:spacing w:after="0" w:line="240" w:lineRule="auto"/>
              <w:rPr>
                <w:color w:val="auto"/>
                <w:sz w:val="16"/>
              </w:rPr>
            </w:pPr>
            <w:r w:rsidRPr="00E7419F">
              <w:rPr>
                <w:color w:val="auto"/>
                <w:sz w:val="16"/>
              </w:rPr>
              <w:t>Building Home/School Partnerships</w:t>
            </w:r>
          </w:p>
        </w:tc>
        <w:tc>
          <w:tcPr>
            <w:tcW w:w="6570" w:type="dxa"/>
            <w:tcBorders>
              <w:bottom w:val="single" w:sz="8" w:space="0" w:color="auto"/>
            </w:tcBorders>
          </w:tcPr>
          <w:p w:rsidR="00827814" w:rsidRDefault="00827814" w:rsidP="004B4E53">
            <w:pPr>
              <w:spacing w:after="0" w:line="240" w:lineRule="auto"/>
              <w:rPr>
                <w:color w:val="auto"/>
                <w:sz w:val="16"/>
              </w:rPr>
            </w:pPr>
            <w:r w:rsidRPr="00E7419F">
              <w:rPr>
                <w:color w:val="auto"/>
                <w:sz w:val="16"/>
              </w:rPr>
              <w:t>Schools continue to engage in communication with parent communities about school activities, academic performance, and homework.  This session will provide information and links for resources to support effective communication with parents of culturally and linguistically diverse students.  A strong home-school partnership enables a confident level of parental advocacy for a student's learning.  This session will focus on strategies for administrators, teachers and school staffs to design workshops for parents of culturally and linguistically diverse students to promote:         Increased parent involvement in the education of their children.  Understandings of how parents can support their children at home.   Support in maintaining and building the use of home language for oral communication and literacy.   Understanding of the Alberta education system and school specific reporting practices.  Increased awareness and access of community supports and services.  Effective communication between the home and the school cross-culturally about school issues.</w:t>
            </w:r>
          </w:p>
          <w:p w:rsidR="008D1AA3" w:rsidRDefault="008D1AA3" w:rsidP="004B4E53">
            <w:pPr>
              <w:spacing w:after="0" w:line="240" w:lineRule="auto"/>
              <w:rPr>
                <w:color w:val="auto"/>
                <w:sz w:val="16"/>
              </w:rPr>
            </w:pPr>
          </w:p>
          <w:p w:rsidR="008D1AA3" w:rsidRPr="00E7419F" w:rsidRDefault="008D1AA3" w:rsidP="004B4E53">
            <w:pPr>
              <w:spacing w:after="0" w:line="240" w:lineRule="auto"/>
              <w:rPr>
                <w:color w:val="auto"/>
                <w:sz w:val="16"/>
              </w:rPr>
            </w:pPr>
          </w:p>
        </w:tc>
        <w:tc>
          <w:tcPr>
            <w:tcW w:w="1530" w:type="dxa"/>
            <w:tcBorders>
              <w:bottom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Genoa</w:t>
            </w:r>
          </w:p>
        </w:tc>
      </w:tr>
      <w:tr w:rsidR="00827814" w:rsidRPr="00E7419F" w:rsidTr="00827814">
        <w:trPr>
          <w:trHeight w:val="500"/>
        </w:trPr>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11:30 -12:30 pm</w:t>
            </w:r>
          </w:p>
        </w:tc>
        <w:tc>
          <w:tcPr>
            <w:tcW w:w="90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Lunch</w:t>
            </w:r>
          </w:p>
          <w:p w:rsidR="00827814" w:rsidRPr="00E7419F" w:rsidRDefault="00827814">
            <w:pPr>
              <w:spacing w:after="0" w:line="240" w:lineRule="auto"/>
              <w:jc w:val="center"/>
              <w:rPr>
                <w:color w:val="auto"/>
              </w:rPr>
            </w:pPr>
            <w:r w:rsidRPr="00E7419F">
              <w:rPr>
                <w:color w:val="auto"/>
                <w:sz w:val="16"/>
              </w:rPr>
              <w:t>Keynote</w:t>
            </w:r>
          </w:p>
        </w:tc>
        <w:tc>
          <w:tcPr>
            <w:tcW w:w="126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422F58" w:rsidRDefault="00754FFE" w:rsidP="008A501F">
            <w:pPr>
              <w:spacing w:after="0" w:line="240" w:lineRule="auto"/>
              <w:jc w:val="center"/>
              <w:rPr>
                <w:color w:val="auto"/>
                <w:sz w:val="20"/>
                <w:szCs w:val="20"/>
              </w:rPr>
            </w:pPr>
            <w:r w:rsidRPr="00754FFE">
              <w:rPr>
                <w:color w:val="auto"/>
                <w:sz w:val="20"/>
                <w:szCs w:val="20"/>
              </w:rPr>
              <w:t>DIJILA EL RIKABI</w:t>
            </w:r>
          </w:p>
          <w:p w:rsidR="00827814" w:rsidRPr="00E7419F" w:rsidRDefault="00827814" w:rsidP="008A501F">
            <w:pPr>
              <w:spacing w:after="0" w:line="240" w:lineRule="auto"/>
              <w:jc w:val="center"/>
              <w:rPr>
                <w:color w:val="auto"/>
              </w:rPr>
            </w:pPr>
          </w:p>
        </w:tc>
        <w:tc>
          <w:tcPr>
            <w:tcW w:w="1800" w:type="dxa"/>
            <w:tcBorders>
              <w:top w:val="single" w:sz="8" w:space="0" w:color="auto"/>
              <w:bottom w:val="single" w:sz="8"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tcBorders>
              <w:top w:val="single" w:sz="8" w:space="0" w:color="auto"/>
              <w:bottom w:val="single" w:sz="8" w:space="0" w:color="auto"/>
            </w:tcBorders>
            <w:shd w:val="clear" w:color="auto" w:fill="D9D9D9" w:themeFill="background1" w:themeFillShade="D9"/>
          </w:tcPr>
          <w:p w:rsidR="008D1AA3" w:rsidRDefault="008D1AA3" w:rsidP="004B4E53">
            <w:pPr>
              <w:spacing w:after="0" w:line="240" w:lineRule="auto"/>
              <w:rPr>
                <w:rFonts w:asciiTheme="minorHAnsi" w:hAnsiTheme="minorHAnsi"/>
                <w:color w:val="0000FF"/>
                <w:sz w:val="16"/>
                <w:szCs w:val="16"/>
                <w:shd w:val="clear" w:color="auto" w:fill="FFFFFF"/>
              </w:rPr>
            </w:pPr>
            <w:proofErr w:type="spellStart"/>
            <w:r>
              <w:rPr>
                <w:color w:val="auto"/>
                <w:sz w:val="16"/>
              </w:rPr>
              <w:t>Dijila</w:t>
            </w:r>
            <w:proofErr w:type="spellEnd"/>
            <w:r>
              <w:rPr>
                <w:color w:val="auto"/>
                <w:sz w:val="16"/>
              </w:rPr>
              <w:t xml:space="preserve"> will be speaking on her journey to Canada from Iraq and the experiences she had.</w:t>
            </w:r>
          </w:p>
          <w:p w:rsidR="008D1AA3" w:rsidRPr="008D1AA3" w:rsidRDefault="008D1AA3" w:rsidP="004B4E53">
            <w:pPr>
              <w:spacing w:after="0" w:line="240" w:lineRule="auto"/>
              <w:rPr>
                <w:rFonts w:asciiTheme="minorHAnsi" w:hAnsiTheme="minorHAnsi"/>
                <w:color w:val="auto"/>
                <w:sz w:val="16"/>
                <w:szCs w:val="16"/>
              </w:rPr>
            </w:pPr>
          </w:p>
        </w:tc>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r w:rsidR="00827814" w:rsidRPr="00E7419F" w:rsidTr="00827814">
        <w:trPr>
          <w:trHeight w:val="360"/>
        </w:trPr>
        <w:tc>
          <w:tcPr>
            <w:tcW w:w="1530" w:type="dxa"/>
            <w:tcBorders>
              <w:top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12:45 – 1:45 pm</w:t>
            </w:r>
          </w:p>
        </w:tc>
        <w:tc>
          <w:tcPr>
            <w:tcW w:w="900" w:type="dxa"/>
            <w:tcBorders>
              <w:top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sz w:val="16"/>
              </w:rPr>
            </w:pPr>
            <w:r w:rsidRPr="00E7419F">
              <w:rPr>
                <w:color w:val="auto"/>
                <w:sz w:val="16"/>
              </w:rPr>
              <w:t xml:space="preserve">Session </w:t>
            </w:r>
          </w:p>
          <w:p w:rsidR="00827814" w:rsidRPr="00E7419F" w:rsidRDefault="00827814">
            <w:pPr>
              <w:spacing w:after="0" w:line="240" w:lineRule="auto"/>
              <w:jc w:val="center"/>
              <w:rPr>
                <w:color w:val="auto"/>
              </w:rPr>
            </w:pPr>
            <w:r w:rsidRPr="00E7419F">
              <w:rPr>
                <w:color w:val="auto"/>
                <w:sz w:val="16"/>
              </w:rPr>
              <w:t># 2</w:t>
            </w:r>
          </w:p>
          <w:p w:rsidR="00827814" w:rsidRPr="00E7419F" w:rsidRDefault="00827814">
            <w:pPr>
              <w:spacing w:after="0" w:line="240" w:lineRule="auto"/>
              <w:jc w:val="center"/>
              <w:rPr>
                <w:color w:val="auto"/>
              </w:rPr>
            </w:pPr>
            <w:r w:rsidRPr="00E7419F">
              <w:rPr>
                <w:color w:val="auto"/>
                <w:sz w:val="16"/>
              </w:rPr>
              <w:t>(60 min.)</w:t>
            </w:r>
          </w:p>
        </w:tc>
        <w:tc>
          <w:tcPr>
            <w:tcW w:w="1260" w:type="dxa"/>
            <w:tcBorders>
              <w:top w:val="single" w:sz="8"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rPr>
            </w:pPr>
            <w:r>
              <w:rPr>
                <w:color w:val="auto"/>
                <w:sz w:val="16"/>
              </w:rPr>
              <w:t xml:space="preserve">Roslyn Marcelo and </w:t>
            </w:r>
            <w:r w:rsidRPr="00E7419F">
              <w:rPr>
                <w:color w:val="auto"/>
                <w:sz w:val="16"/>
              </w:rPr>
              <w:t xml:space="preserve">Melissa </w:t>
            </w:r>
            <w:proofErr w:type="spellStart"/>
            <w:r w:rsidRPr="00E7419F">
              <w:rPr>
                <w:color w:val="auto"/>
                <w:sz w:val="16"/>
              </w:rPr>
              <w:t>DeStefanis</w:t>
            </w:r>
            <w:proofErr w:type="spellEnd"/>
            <w:r w:rsidRPr="00E7419F">
              <w:rPr>
                <w:color w:val="auto"/>
                <w:sz w:val="16"/>
              </w:rPr>
              <w:t>-King</w:t>
            </w:r>
          </w:p>
        </w:tc>
        <w:tc>
          <w:tcPr>
            <w:tcW w:w="1800" w:type="dxa"/>
            <w:tcBorders>
              <w:top w:val="single" w:sz="8" w:space="0" w:color="auto"/>
            </w:tcBorders>
          </w:tcPr>
          <w:p w:rsidR="00827814" w:rsidRPr="00E7419F" w:rsidRDefault="00827814" w:rsidP="004B4E53">
            <w:pPr>
              <w:spacing w:after="0" w:line="240" w:lineRule="auto"/>
              <w:rPr>
                <w:color w:val="auto"/>
                <w:sz w:val="16"/>
              </w:rPr>
            </w:pPr>
            <w:r w:rsidRPr="00E7419F">
              <w:rPr>
                <w:color w:val="auto"/>
                <w:sz w:val="16"/>
              </w:rPr>
              <w:t>New to Teaching ELLs</w:t>
            </w:r>
          </w:p>
        </w:tc>
        <w:tc>
          <w:tcPr>
            <w:tcW w:w="6570" w:type="dxa"/>
            <w:tcBorders>
              <w:top w:val="single" w:sz="8" w:space="0" w:color="auto"/>
            </w:tcBorders>
          </w:tcPr>
          <w:p w:rsidR="00827814" w:rsidRPr="00E7419F" w:rsidRDefault="00827814" w:rsidP="004B4E53">
            <w:pPr>
              <w:spacing w:after="0" w:line="240" w:lineRule="auto"/>
              <w:rPr>
                <w:color w:val="auto"/>
                <w:sz w:val="16"/>
              </w:rPr>
            </w:pPr>
            <w:r w:rsidRPr="00E7419F">
              <w:rPr>
                <w:color w:val="auto"/>
                <w:sz w:val="16"/>
              </w:rPr>
              <w:t xml:space="preserve">As communities across Canada are becoming more diverse, many teachers are finding that their responsibilities include teaching both academic content and language skills to English Language Learners.  This presents a unique challenge for teachers as we strive to help these students in our </w:t>
            </w:r>
            <w:r w:rsidRPr="00E7419F">
              <w:rPr>
                <w:color w:val="auto"/>
                <w:sz w:val="16"/>
              </w:rPr>
              <w:lastRenderedPageBreak/>
              <w:t>core content area classrooms. As educators we must continually focus on our ELLs and find effective ways to arrange their learning to help them achieve success.  Spend an hour with us as we explore hands on interactive strategies for ELLs, present teaching ideas that focus on the challenge our ELLs face in the classroom and walk away with teaching ideas you can implement on Monday morning.</w:t>
            </w:r>
          </w:p>
        </w:tc>
        <w:tc>
          <w:tcPr>
            <w:tcW w:w="1530" w:type="dxa"/>
            <w:tcBorders>
              <w:top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lastRenderedPageBreak/>
              <w:t>Palermo</w:t>
            </w:r>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lastRenderedPageBreak/>
              <w:t>Friday, Nov. 15</w:t>
            </w:r>
          </w:p>
          <w:p w:rsidR="00827814" w:rsidRPr="00E7419F" w:rsidRDefault="00827814" w:rsidP="00827814">
            <w:pPr>
              <w:spacing w:after="0" w:line="240" w:lineRule="auto"/>
              <w:jc w:val="center"/>
              <w:rPr>
                <w:color w:val="auto"/>
              </w:rPr>
            </w:pPr>
            <w:r>
              <w:rPr>
                <w:color w:val="auto"/>
                <w:sz w:val="16"/>
              </w:rPr>
              <w:t>12:45 – 1:45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2</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Pr>
                <w:color w:val="auto"/>
                <w:sz w:val="16"/>
              </w:rPr>
              <w:t xml:space="preserve">Dave </w:t>
            </w:r>
            <w:proofErr w:type="spellStart"/>
            <w:r>
              <w:rPr>
                <w:color w:val="auto"/>
                <w:sz w:val="16"/>
              </w:rPr>
              <w:t>Khatib</w:t>
            </w:r>
            <w:proofErr w:type="spellEnd"/>
            <w:r>
              <w:rPr>
                <w:color w:val="auto"/>
                <w:sz w:val="16"/>
              </w:rPr>
              <w:t xml:space="preserve"> and </w:t>
            </w:r>
            <w:r w:rsidRPr="00E7419F">
              <w:rPr>
                <w:color w:val="auto"/>
                <w:sz w:val="16"/>
              </w:rPr>
              <w:t>Brenda McDonald</w:t>
            </w:r>
          </w:p>
        </w:tc>
        <w:tc>
          <w:tcPr>
            <w:tcW w:w="1800" w:type="dxa"/>
          </w:tcPr>
          <w:p w:rsidR="00827814" w:rsidRPr="00E7419F" w:rsidRDefault="00827814" w:rsidP="004B4E53">
            <w:pPr>
              <w:spacing w:after="0" w:line="240" w:lineRule="auto"/>
              <w:rPr>
                <w:color w:val="auto"/>
                <w:sz w:val="16"/>
              </w:rPr>
            </w:pPr>
            <w:r w:rsidRPr="00E7419F">
              <w:rPr>
                <w:color w:val="auto"/>
                <w:sz w:val="16"/>
              </w:rPr>
              <w:t>Assistive Technology for ESL Learners</w:t>
            </w:r>
          </w:p>
        </w:tc>
        <w:tc>
          <w:tcPr>
            <w:tcW w:w="6570" w:type="dxa"/>
          </w:tcPr>
          <w:p w:rsidR="00827814" w:rsidRPr="00E7419F" w:rsidRDefault="00827814" w:rsidP="004B4E53">
            <w:pPr>
              <w:spacing w:after="0" w:line="240" w:lineRule="auto"/>
              <w:rPr>
                <w:color w:val="auto"/>
                <w:sz w:val="16"/>
              </w:rPr>
            </w:pPr>
            <w:r w:rsidRPr="00E7419F">
              <w:rPr>
                <w:color w:val="auto"/>
                <w:sz w:val="16"/>
              </w:rPr>
              <w:t>The session will give educators and administrators an insight on how they can assist ESL students by using various technology devices and online resources. Using UDL (universal design for learning) attendees will be given a number of ideas that will help them with ESL students in the school and classroom. You are highly encouraged to bring a device that can connect to the internet with you to the presentation.</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Savona</w:t>
            </w:r>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12:45 – 1:45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2</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754FFE">
              <w:rPr>
                <w:color w:val="auto"/>
                <w:sz w:val="16"/>
              </w:rPr>
              <w:t xml:space="preserve">Film Festival – Brandy </w:t>
            </w:r>
            <w:proofErr w:type="spellStart"/>
            <w:r w:rsidRPr="00754FFE">
              <w:rPr>
                <w:color w:val="auto"/>
                <w:sz w:val="16"/>
              </w:rPr>
              <w:t>Yanchyk</w:t>
            </w:r>
            <w:proofErr w:type="spellEnd"/>
          </w:p>
        </w:tc>
        <w:tc>
          <w:tcPr>
            <w:tcW w:w="1800" w:type="dxa"/>
          </w:tcPr>
          <w:p w:rsidR="00827814" w:rsidRPr="00E7419F" w:rsidRDefault="00827814" w:rsidP="004B4E53">
            <w:pPr>
              <w:spacing w:after="0" w:line="240" w:lineRule="auto"/>
              <w:rPr>
                <w:color w:val="auto"/>
                <w:sz w:val="16"/>
              </w:rPr>
            </w:pPr>
            <w:r>
              <w:rPr>
                <w:color w:val="auto"/>
                <w:sz w:val="16"/>
              </w:rPr>
              <w:t>“Nature’s Invitation”</w:t>
            </w:r>
          </w:p>
        </w:tc>
        <w:tc>
          <w:tcPr>
            <w:tcW w:w="6570" w:type="dxa"/>
          </w:tcPr>
          <w:p w:rsidR="00827814" w:rsidRDefault="00827814" w:rsidP="009F003C">
            <w:pPr>
              <w:autoSpaceDE w:val="0"/>
              <w:spacing w:line="200" w:lineRule="atLeast"/>
              <w:rPr>
                <w:rFonts w:asciiTheme="minorHAnsi" w:eastAsia="TimesNewRomanPSMT" w:hAnsiTheme="minorHAnsi" w:cstheme="minorHAnsi"/>
                <w:sz w:val="16"/>
                <w:szCs w:val="16"/>
              </w:rPr>
            </w:pPr>
            <w:r w:rsidRPr="009F003C">
              <w:rPr>
                <w:rFonts w:asciiTheme="minorHAnsi" w:eastAsia="TimesNewRomanPSMT" w:hAnsiTheme="minorHAnsi" w:cstheme="minorHAnsi"/>
                <w:sz w:val="16"/>
                <w:szCs w:val="16"/>
              </w:rPr>
              <w:t xml:space="preserve">Filmmaker and Journalist Brandy </w:t>
            </w:r>
            <w:proofErr w:type="spellStart"/>
            <w:r w:rsidRPr="009F003C">
              <w:rPr>
                <w:rFonts w:asciiTheme="minorHAnsi" w:eastAsia="TimesNewRomanPSMT" w:hAnsiTheme="minorHAnsi" w:cstheme="minorHAnsi"/>
                <w:sz w:val="16"/>
                <w:szCs w:val="16"/>
              </w:rPr>
              <w:t>Yanchyk</w:t>
            </w:r>
            <w:proofErr w:type="spellEnd"/>
            <w:r w:rsidRPr="009F003C">
              <w:rPr>
                <w:rFonts w:asciiTheme="minorHAnsi" w:eastAsia="TimesNewRomanPSMT" w:hAnsiTheme="minorHAnsi" w:cstheme="minorHAnsi"/>
                <w:sz w:val="16"/>
                <w:szCs w:val="16"/>
              </w:rPr>
              <w:t xml:space="preserve"> will show</w:t>
            </w:r>
            <w:r>
              <w:rPr>
                <w:rFonts w:asciiTheme="minorHAnsi" w:eastAsia="TimesNewRomanPSMT" w:hAnsiTheme="minorHAnsi" w:cstheme="minorHAnsi"/>
                <w:sz w:val="16"/>
                <w:szCs w:val="16"/>
              </w:rPr>
              <w:t xml:space="preserve"> one of her three </w:t>
            </w:r>
            <w:r w:rsidRPr="009F003C">
              <w:rPr>
                <w:rFonts w:asciiTheme="minorHAnsi" w:eastAsia="TimesNewRomanPSMT" w:hAnsiTheme="minorHAnsi" w:cstheme="minorHAnsi"/>
                <w:sz w:val="16"/>
                <w:szCs w:val="16"/>
              </w:rPr>
              <w:t>documentaries on immigration in Alberta.  A discussion and question and answer session will follow with the filmmaker and the audience after each film.</w:t>
            </w:r>
            <w:r>
              <w:rPr>
                <w:rFonts w:asciiTheme="minorHAnsi" w:eastAsia="TimesNewRomanPSMT" w:hAnsiTheme="minorHAnsi" w:cstheme="minorHAnsi"/>
                <w:sz w:val="16"/>
                <w:szCs w:val="16"/>
              </w:rPr>
              <w:t xml:space="preserve"> </w:t>
            </w:r>
          </w:p>
          <w:p w:rsidR="00827814" w:rsidRPr="009F003C" w:rsidRDefault="00827814" w:rsidP="009F003C">
            <w:pPr>
              <w:autoSpaceDE w:val="0"/>
              <w:spacing w:line="200" w:lineRule="atLeast"/>
              <w:rPr>
                <w:rFonts w:asciiTheme="minorHAnsi" w:eastAsia="TimesNewRomanPSMT" w:hAnsiTheme="minorHAnsi" w:cstheme="minorHAnsi"/>
                <w:sz w:val="16"/>
                <w:szCs w:val="16"/>
              </w:rPr>
            </w:pPr>
            <w:r w:rsidRPr="009F003C">
              <w:rPr>
                <w:rFonts w:asciiTheme="minorHAnsi" w:eastAsia="TimesNewRomanPSMT" w:hAnsiTheme="minorHAnsi" w:cstheme="minorHAnsi"/>
                <w:b/>
                <w:bCs/>
                <w:i/>
                <w:iCs/>
                <w:sz w:val="16"/>
                <w:szCs w:val="16"/>
              </w:rPr>
              <w:t xml:space="preserve">Brandy </w:t>
            </w:r>
            <w:proofErr w:type="spellStart"/>
            <w:r w:rsidRPr="009F003C">
              <w:rPr>
                <w:rFonts w:asciiTheme="minorHAnsi" w:eastAsia="TimesNewRomanPSMT" w:hAnsiTheme="minorHAnsi" w:cstheme="minorHAnsi"/>
                <w:b/>
                <w:bCs/>
                <w:i/>
                <w:iCs/>
                <w:sz w:val="16"/>
                <w:szCs w:val="16"/>
              </w:rPr>
              <w:t>Yanchyk</w:t>
            </w:r>
            <w:proofErr w:type="spellEnd"/>
            <w:r w:rsidRPr="009F003C">
              <w:rPr>
                <w:rFonts w:asciiTheme="minorHAnsi" w:eastAsia="TimesNewRomanPSMT" w:hAnsiTheme="minorHAnsi" w:cstheme="minorHAnsi"/>
                <w:b/>
                <w:bCs/>
                <w:i/>
                <w:iCs/>
                <w:sz w:val="16"/>
                <w:szCs w:val="16"/>
              </w:rPr>
              <w:t xml:space="preserve"> will show her 2012 documentary "Nature's Invitation" which is 47 minutes long. </w:t>
            </w:r>
            <w:r w:rsidRPr="009F003C">
              <w:rPr>
                <w:rFonts w:asciiTheme="minorHAnsi" w:eastAsia="ArialMT" w:hAnsiTheme="minorHAnsi" w:cstheme="minorHAnsi"/>
                <w:sz w:val="16"/>
                <w:szCs w:val="16"/>
              </w:rPr>
              <w:t>"Nature's Invitation" is a documentary about Canada's quest to get new immigrants in touch with nature. It also explores the consequen</w:t>
            </w:r>
            <w:r>
              <w:rPr>
                <w:rFonts w:asciiTheme="minorHAnsi" w:eastAsia="ArialMT" w:hAnsiTheme="minorHAnsi" w:cstheme="minorHAnsi"/>
                <w:sz w:val="16"/>
                <w:szCs w:val="16"/>
              </w:rPr>
              <w:t>ces of a life devoid of nature.</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Marseille</w:t>
            </w:r>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12:45 – 1:45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2</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proofErr w:type="spellStart"/>
            <w:r w:rsidRPr="00E7419F">
              <w:rPr>
                <w:color w:val="auto"/>
                <w:sz w:val="16"/>
              </w:rPr>
              <w:t>Rabih</w:t>
            </w:r>
            <w:proofErr w:type="spellEnd"/>
            <w:r w:rsidRPr="00E7419F">
              <w:rPr>
                <w:color w:val="auto"/>
                <w:sz w:val="16"/>
              </w:rPr>
              <w:t xml:space="preserve"> El-</w:t>
            </w:r>
            <w:proofErr w:type="spellStart"/>
            <w:r w:rsidRPr="00E7419F">
              <w:rPr>
                <w:color w:val="auto"/>
                <w:sz w:val="16"/>
              </w:rPr>
              <w:t>Masri</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Teaching Social Studies to ELLS</w:t>
            </w:r>
          </w:p>
        </w:tc>
        <w:tc>
          <w:tcPr>
            <w:tcW w:w="6570" w:type="dxa"/>
          </w:tcPr>
          <w:p w:rsidR="00827814" w:rsidRPr="00E7419F" w:rsidRDefault="00827814" w:rsidP="004B4E53">
            <w:pPr>
              <w:spacing w:after="0" w:line="240" w:lineRule="auto"/>
              <w:rPr>
                <w:color w:val="auto"/>
                <w:sz w:val="16"/>
              </w:rPr>
            </w:pPr>
            <w:r w:rsidRPr="00E7419F">
              <w:rPr>
                <w:color w:val="auto"/>
                <w:sz w:val="16"/>
              </w:rPr>
              <w:t xml:space="preserve">Teaching social studies to ELL(s) might be one of the most challenging subjects to teach. This is due to many factors that are associated with the subject itself and the students. During this session, participants will gain an insight on learning about the challenges and the solutions that are associated with teaching social studies to ELL(s). For that, I will share my teaching experiences of successfully enabling ELL students to better comprehend concepts in social studies. Come and look at some of successful strategies, and students’ exemplars, that would give </w:t>
            </w:r>
            <w:proofErr w:type="spellStart"/>
            <w:r w:rsidRPr="00E7419F">
              <w:rPr>
                <w:color w:val="auto"/>
                <w:sz w:val="16"/>
              </w:rPr>
              <w:t>you</w:t>
            </w:r>
            <w:proofErr w:type="spellEnd"/>
            <w:r w:rsidRPr="00E7419F">
              <w:rPr>
                <w:color w:val="auto"/>
                <w:sz w:val="16"/>
              </w:rPr>
              <w:t xml:space="preserve"> ideas that would help empower the learning capacity of your students.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Sorrento</w:t>
            </w:r>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12:45 – 1:45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2</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Nancy </w:t>
            </w:r>
            <w:proofErr w:type="spellStart"/>
            <w:r w:rsidRPr="00E7419F">
              <w:rPr>
                <w:color w:val="auto"/>
                <w:sz w:val="16"/>
              </w:rPr>
              <w:t>Musica</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Culturally Sensitive Assessment:  Identifying Special Needs Among ESL Students</w:t>
            </w:r>
          </w:p>
        </w:tc>
        <w:tc>
          <w:tcPr>
            <w:tcW w:w="6570" w:type="dxa"/>
          </w:tcPr>
          <w:p w:rsidR="00827814" w:rsidRPr="00E7419F" w:rsidRDefault="00827814" w:rsidP="004B4E53">
            <w:pPr>
              <w:spacing w:after="0" w:line="240" w:lineRule="auto"/>
              <w:rPr>
                <w:color w:val="auto"/>
                <w:sz w:val="16"/>
              </w:rPr>
            </w:pPr>
            <w:r w:rsidRPr="00E7419F">
              <w:rPr>
                <w:color w:val="auto"/>
                <w:sz w:val="16"/>
              </w:rPr>
              <w:t>“Culturally and linguistically diverse (CLD) students with and at risk for disabilities evidence the greatest need for quality instructional programs of all students in our schools because of disproportionate academic underachievement, special education referrals and disciplinary actions” (</w:t>
            </w:r>
            <w:proofErr w:type="spellStart"/>
            <w:r w:rsidRPr="00E7419F">
              <w:rPr>
                <w:color w:val="auto"/>
                <w:sz w:val="16"/>
              </w:rPr>
              <w:t>Cartledge</w:t>
            </w:r>
            <w:proofErr w:type="spellEnd"/>
            <w:r w:rsidRPr="00E7419F">
              <w:rPr>
                <w:color w:val="auto"/>
                <w:sz w:val="16"/>
              </w:rPr>
              <w:t xml:space="preserve"> and </w:t>
            </w:r>
            <w:proofErr w:type="spellStart"/>
            <w:r w:rsidRPr="00E7419F">
              <w:rPr>
                <w:color w:val="auto"/>
                <w:sz w:val="16"/>
              </w:rPr>
              <w:t>Kourka</w:t>
            </w:r>
            <w:proofErr w:type="spellEnd"/>
            <w:r w:rsidRPr="00E7419F">
              <w:rPr>
                <w:color w:val="auto"/>
                <w:sz w:val="16"/>
              </w:rPr>
              <w:t>, 2008).  We know tests for identifying learning problems are often not “fair” for our ELLs, yet not providing appropriate programming in a timely fashion would be a disservice.  In this session, research considering the inherent difficulties of identifying and assessing at-risk CLD students and the exploration of promising alternatives will be discussed, with a particular emphasis on identifying reading disabilities among ESL students.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Valencia</w:t>
            </w:r>
          </w:p>
        </w:tc>
      </w:tr>
      <w:tr w:rsidR="00827814" w:rsidRPr="00E7419F" w:rsidTr="00827814">
        <w:trPr>
          <w:trHeight w:val="340"/>
        </w:trPr>
        <w:tc>
          <w:tcPr>
            <w:tcW w:w="1530" w:type="dxa"/>
            <w:tcBorders>
              <w:bottom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12:45 – 1:45 pm</w:t>
            </w:r>
          </w:p>
        </w:tc>
        <w:tc>
          <w:tcPr>
            <w:tcW w:w="900" w:type="dxa"/>
            <w:tcBorders>
              <w:bottom w:val="single" w:sz="8" w:space="0" w:color="auto"/>
            </w:tcBorders>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2</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Borders>
              <w:bottom w:val="single" w:sz="8" w:space="0" w:color="auto"/>
            </w:tcBorders>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Brock </w:t>
            </w:r>
            <w:proofErr w:type="spellStart"/>
            <w:r w:rsidRPr="00E7419F">
              <w:rPr>
                <w:color w:val="auto"/>
                <w:sz w:val="16"/>
              </w:rPr>
              <w:t>Wojtalewicz</w:t>
            </w:r>
            <w:proofErr w:type="spellEnd"/>
          </w:p>
        </w:tc>
        <w:tc>
          <w:tcPr>
            <w:tcW w:w="1800" w:type="dxa"/>
            <w:tcBorders>
              <w:bottom w:val="single" w:sz="8" w:space="0" w:color="auto"/>
            </w:tcBorders>
          </w:tcPr>
          <w:p w:rsidR="00827814" w:rsidRPr="00E7419F" w:rsidRDefault="00827814" w:rsidP="004B4E53">
            <w:pPr>
              <w:spacing w:after="0" w:line="240" w:lineRule="auto"/>
              <w:rPr>
                <w:color w:val="auto"/>
                <w:sz w:val="16"/>
              </w:rPr>
            </w:pPr>
            <w:r w:rsidRPr="00E7419F">
              <w:rPr>
                <w:color w:val="auto"/>
                <w:sz w:val="16"/>
              </w:rPr>
              <w:t>Assessing Vocabulary Development in Upper Elementary Writing</w:t>
            </w:r>
          </w:p>
        </w:tc>
        <w:tc>
          <w:tcPr>
            <w:tcW w:w="6570" w:type="dxa"/>
            <w:tcBorders>
              <w:bottom w:val="single" w:sz="8" w:space="0" w:color="auto"/>
            </w:tcBorders>
          </w:tcPr>
          <w:p w:rsidR="00827814" w:rsidRPr="00E7419F" w:rsidRDefault="00827814" w:rsidP="004B4E53">
            <w:pPr>
              <w:spacing w:after="0" w:line="240" w:lineRule="auto"/>
              <w:rPr>
                <w:color w:val="auto"/>
                <w:sz w:val="16"/>
              </w:rPr>
            </w:pPr>
            <w:r w:rsidRPr="00E7419F">
              <w:rPr>
                <w:color w:val="auto"/>
                <w:sz w:val="16"/>
              </w:rPr>
              <w:t xml:space="preserve">Vocabulary knowledge is increasingly recognized as a predictor for educational success in K-12 and beyond.  In particular knowledge of academic lexis is crucial for reading comprehension and for the expression of ideas in writing.  The end of grade 3/beginning of grade 4 is widely regarded as a threshold in literacy development in which children make the transition from "learning to read" to reading to learn."  At this critical time, academic demands rise significantly.  Once learners have acquired early literacy skills, they are expected to access new content through reading and to write in more formal registers.  This interactive workshop will focus on productive vocabulary usage of learners in upper elementary (grades 4-6), as demonstrated in their expository writing.  Participants will work in small groups and evaluate several short writing samples using a trait-based rubric.  Next, </w:t>
            </w:r>
            <w:r w:rsidRPr="00E7419F">
              <w:rPr>
                <w:color w:val="auto"/>
                <w:sz w:val="16"/>
              </w:rPr>
              <w:lastRenderedPageBreak/>
              <w:t>vocabulary usage will be analyzed with lexical profiling tools and then compared to holistic marks.</w:t>
            </w:r>
          </w:p>
        </w:tc>
        <w:tc>
          <w:tcPr>
            <w:tcW w:w="1530" w:type="dxa"/>
            <w:tcBorders>
              <w:bottom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lastRenderedPageBreak/>
              <w:t>Genoa</w:t>
            </w:r>
          </w:p>
        </w:tc>
      </w:tr>
      <w:tr w:rsidR="00827814" w:rsidRPr="00E7419F" w:rsidTr="00827814">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lastRenderedPageBreak/>
              <w:t>Friday, Nov. 15</w:t>
            </w:r>
          </w:p>
          <w:p w:rsidR="00827814" w:rsidRPr="00E7419F" w:rsidRDefault="00827814">
            <w:pPr>
              <w:spacing w:after="0" w:line="240" w:lineRule="auto"/>
              <w:jc w:val="center"/>
              <w:rPr>
                <w:color w:val="auto"/>
              </w:rPr>
            </w:pPr>
            <w:r w:rsidRPr="00E7419F">
              <w:rPr>
                <w:color w:val="auto"/>
                <w:sz w:val="16"/>
              </w:rPr>
              <w:t>1:45 pm</w:t>
            </w:r>
            <w:r>
              <w:rPr>
                <w:color w:val="auto"/>
                <w:sz w:val="16"/>
              </w:rPr>
              <w:t xml:space="preserve"> – 2 pm</w:t>
            </w:r>
          </w:p>
        </w:tc>
        <w:tc>
          <w:tcPr>
            <w:tcW w:w="90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Break</w:t>
            </w:r>
          </w:p>
        </w:tc>
        <w:tc>
          <w:tcPr>
            <w:tcW w:w="126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Borders>
              <w:top w:val="single" w:sz="8" w:space="0" w:color="auto"/>
              <w:bottom w:val="single" w:sz="8"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tcBorders>
              <w:top w:val="single" w:sz="8" w:space="0" w:color="auto"/>
              <w:bottom w:val="single" w:sz="8"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Hallway</w:t>
            </w:r>
          </w:p>
        </w:tc>
      </w:tr>
      <w:tr w:rsidR="00827814" w:rsidRPr="00E7419F" w:rsidTr="00827814">
        <w:trPr>
          <w:trHeight w:val="380"/>
        </w:trPr>
        <w:tc>
          <w:tcPr>
            <w:tcW w:w="1530" w:type="dxa"/>
            <w:tcBorders>
              <w:top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2 – 3 pm</w:t>
            </w:r>
          </w:p>
        </w:tc>
        <w:tc>
          <w:tcPr>
            <w:tcW w:w="900" w:type="dxa"/>
            <w:tcBorders>
              <w:top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sz w:val="16"/>
              </w:rPr>
            </w:pPr>
            <w:r w:rsidRPr="00E7419F">
              <w:rPr>
                <w:color w:val="auto"/>
                <w:sz w:val="16"/>
              </w:rPr>
              <w:t xml:space="preserve">Session </w:t>
            </w:r>
          </w:p>
          <w:p w:rsidR="00827814" w:rsidRPr="00E7419F" w:rsidRDefault="00827814">
            <w:pPr>
              <w:spacing w:after="0" w:line="240" w:lineRule="auto"/>
              <w:jc w:val="center"/>
              <w:rPr>
                <w:color w:val="auto"/>
              </w:rPr>
            </w:pPr>
            <w:r w:rsidRPr="00E7419F">
              <w:rPr>
                <w:color w:val="auto"/>
                <w:sz w:val="16"/>
              </w:rPr>
              <w:t># 3</w:t>
            </w:r>
          </w:p>
          <w:p w:rsidR="00827814" w:rsidRPr="00E7419F" w:rsidRDefault="00827814">
            <w:pPr>
              <w:spacing w:after="0" w:line="240" w:lineRule="auto"/>
              <w:jc w:val="center"/>
              <w:rPr>
                <w:color w:val="auto"/>
              </w:rPr>
            </w:pPr>
            <w:r w:rsidRPr="00E7419F">
              <w:rPr>
                <w:color w:val="auto"/>
                <w:sz w:val="16"/>
              </w:rPr>
              <w:t>(60 min.)</w:t>
            </w:r>
          </w:p>
        </w:tc>
        <w:tc>
          <w:tcPr>
            <w:tcW w:w="1260" w:type="dxa"/>
            <w:tcBorders>
              <w:top w:val="single" w:sz="8" w:space="0" w:color="auto"/>
            </w:tcBorders>
            <w:tcMar>
              <w:top w:w="100" w:type="dxa"/>
              <w:left w:w="108" w:type="dxa"/>
              <w:bottom w:w="100" w:type="dxa"/>
              <w:right w:w="108" w:type="dxa"/>
            </w:tcMar>
          </w:tcPr>
          <w:p w:rsidR="00827814" w:rsidRDefault="00827814" w:rsidP="008A501F">
            <w:pPr>
              <w:spacing w:after="0" w:line="240" w:lineRule="auto"/>
              <w:jc w:val="center"/>
              <w:rPr>
                <w:color w:val="auto"/>
                <w:sz w:val="16"/>
              </w:rPr>
            </w:pPr>
            <w:r>
              <w:rPr>
                <w:color w:val="auto"/>
                <w:sz w:val="16"/>
              </w:rPr>
              <w:t xml:space="preserve">Diane </w:t>
            </w:r>
            <w:proofErr w:type="spellStart"/>
            <w:r>
              <w:rPr>
                <w:color w:val="auto"/>
                <w:sz w:val="16"/>
              </w:rPr>
              <w:t>Casello</w:t>
            </w:r>
            <w:proofErr w:type="spellEnd"/>
            <w:r>
              <w:rPr>
                <w:color w:val="auto"/>
                <w:sz w:val="16"/>
              </w:rPr>
              <w:t xml:space="preserve"> and</w:t>
            </w:r>
          </w:p>
          <w:p w:rsidR="00827814" w:rsidRPr="00E7419F" w:rsidRDefault="00827814" w:rsidP="008A501F">
            <w:pPr>
              <w:spacing w:after="0" w:line="240" w:lineRule="auto"/>
              <w:jc w:val="center"/>
              <w:rPr>
                <w:color w:val="auto"/>
              </w:rPr>
            </w:pPr>
            <w:r w:rsidRPr="00E7419F">
              <w:rPr>
                <w:color w:val="auto"/>
                <w:sz w:val="16"/>
              </w:rPr>
              <w:t>Michelle Beauregard</w:t>
            </w:r>
          </w:p>
        </w:tc>
        <w:tc>
          <w:tcPr>
            <w:tcW w:w="1800" w:type="dxa"/>
            <w:tcBorders>
              <w:top w:val="single" w:sz="8" w:space="0" w:color="auto"/>
            </w:tcBorders>
          </w:tcPr>
          <w:p w:rsidR="00827814" w:rsidRPr="00E7419F" w:rsidRDefault="00827814" w:rsidP="004B4E53">
            <w:pPr>
              <w:spacing w:after="0" w:line="240" w:lineRule="auto"/>
              <w:rPr>
                <w:color w:val="auto"/>
                <w:sz w:val="16"/>
              </w:rPr>
            </w:pPr>
            <w:r w:rsidRPr="00E7419F">
              <w:rPr>
                <w:color w:val="auto"/>
                <w:sz w:val="16"/>
              </w:rPr>
              <w:t>Active Literacy, Active Minds; Engaging ELLs</w:t>
            </w:r>
          </w:p>
        </w:tc>
        <w:tc>
          <w:tcPr>
            <w:tcW w:w="6570" w:type="dxa"/>
            <w:tcBorders>
              <w:top w:val="single" w:sz="8" w:space="0" w:color="auto"/>
            </w:tcBorders>
          </w:tcPr>
          <w:p w:rsidR="00827814" w:rsidRPr="00E7419F" w:rsidRDefault="00827814" w:rsidP="004B4E53">
            <w:pPr>
              <w:spacing w:after="0" w:line="240" w:lineRule="auto"/>
              <w:rPr>
                <w:color w:val="auto"/>
                <w:sz w:val="16"/>
              </w:rPr>
            </w:pPr>
            <w:r w:rsidRPr="00E7419F">
              <w:rPr>
                <w:color w:val="auto"/>
                <w:sz w:val="16"/>
              </w:rPr>
              <w:t>Would you like to explore active means for engaging English language learners in your secondary classroom?  Are you looking for ways to help your students truly understand content? Teachers attending this light-hearted, research-based session will walk away with practical literacy strategies that will spark each student's natural curiosity for learning.  Active Literacy, Active Minds; Engaging ELLs is designed for any subject, any grade, and any student.</w:t>
            </w:r>
          </w:p>
        </w:tc>
        <w:tc>
          <w:tcPr>
            <w:tcW w:w="1530" w:type="dxa"/>
            <w:tcBorders>
              <w:top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Palermo</w:t>
            </w:r>
          </w:p>
        </w:tc>
      </w:tr>
      <w:tr w:rsidR="00827814" w:rsidRPr="00E7419F" w:rsidTr="00827814">
        <w:trPr>
          <w:trHeight w:val="3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2 – 3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3</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Malcolm </w:t>
            </w:r>
            <w:proofErr w:type="spellStart"/>
            <w:r w:rsidRPr="00E7419F">
              <w:rPr>
                <w:color w:val="auto"/>
                <w:sz w:val="16"/>
              </w:rPr>
              <w:t>McCance</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Imagine Learning - An English Language and Literacy Solution</w:t>
            </w:r>
          </w:p>
        </w:tc>
        <w:tc>
          <w:tcPr>
            <w:tcW w:w="6570" w:type="dxa"/>
          </w:tcPr>
          <w:p w:rsidR="00827814" w:rsidRPr="00E7419F" w:rsidRDefault="00827814" w:rsidP="004B4E53">
            <w:pPr>
              <w:spacing w:after="0" w:line="240" w:lineRule="auto"/>
              <w:rPr>
                <w:color w:val="auto"/>
                <w:sz w:val="16"/>
              </w:rPr>
            </w:pPr>
            <w:r w:rsidRPr="00E7419F">
              <w:rPr>
                <w:color w:val="auto"/>
                <w:sz w:val="16"/>
              </w:rPr>
              <w:t>The program provides students with instruction in academic language as well as in the five essential components of literacy: phonemic awareness, phonics, vocabulary, fluency, and comprehension. With Imagine Learning, English learners in grades pre-K through 6 receive exactly what they need to succeed in the classroom and beyond.</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Savona</w:t>
            </w:r>
          </w:p>
        </w:tc>
      </w:tr>
      <w:tr w:rsidR="00827814" w:rsidRPr="00E7419F" w:rsidTr="00827814">
        <w:trPr>
          <w:trHeight w:val="42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2 – 3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3</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754FFE">
              <w:rPr>
                <w:color w:val="auto"/>
                <w:sz w:val="16"/>
              </w:rPr>
              <w:t xml:space="preserve">Film Festival – Brandy </w:t>
            </w:r>
            <w:proofErr w:type="spellStart"/>
            <w:r w:rsidRPr="00754FFE">
              <w:rPr>
                <w:color w:val="auto"/>
                <w:sz w:val="16"/>
              </w:rPr>
              <w:t>Yanchyk</w:t>
            </w:r>
            <w:proofErr w:type="spellEnd"/>
          </w:p>
        </w:tc>
        <w:tc>
          <w:tcPr>
            <w:tcW w:w="1800" w:type="dxa"/>
          </w:tcPr>
          <w:p w:rsidR="00827814" w:rsidRPr="00E7419F" w:rsidRDefault="00827814" w:rsidP="004B4E53">
            <w:pPr>
              <w:spacing w:after="0" w:line="240" w:lineRule="auto"/>
              <w:rPr>
                <w:color w:val="auto"/>
                <w:sz w:val="16"/>
              </w:rPr>
            </w:pPr>
            <w:r>
              <w:rPr>
                <w:color w:val="auto"/>
                <w:sz w:val="16"/>
              </w:rPr>
              <w:t>“Oil Calling”</w:t>
            </w:r>
          </w:p>
        </w:tc>
        <w:tc>
          <w:tcPr>
            <w:tcW w:w="6570" w:type="dxa"/>
          </w:tcPr>
          <w:p w:rsidR="00827814" w:rsidRPr="009F003C" w:rsidRDefault="00827814" w:rsidP="009F003C">
            <w:pPr>
              <w:autoSpaceDE w:val="0"/>
              <w:spacing w:line="200" w:lineRule="atLeast"/>
              <w:rPr>
                <w:rFonts w:asciiTheme="minorHAnsi" w:eastAsia="TimesNewRomanPSMT" w:hAnsiTheme="minorHAnsi" w:cstheme="minorHAnsi"/>
                <w:sz w:val="16"/>
                <w:szCs w:val="16"/>
              </w:rPr>
            </w:pPr>
            <w:r w:rsidRPr="009F003C">
              <w:rPr>
                <w:rFonts w:asciiTheme="minorHAnsi" w:eastAsia="TimesNewRomanPSMT" w:hAnsiTheme="minorHAnsi" w:cstheme="minorHAnsi"/>
                <w:sz w:val="16"/>
                <w:szCs w:val="16"/>
              </w:rPr>
              <w:t xml:space="preserve">Filmmaker and Journalist Brandy </w:t>
            </w:r>
            <w:proofErr w:type="spellStart"/>
            <w:r w:rsidRPr="009F003C">
              <w:rPr>
                <w:rFonts w:asciiTheme="minorHAnsi" w:eastAsia="TimesNewRomanPSMT" w:hAnsiTheme="minorHAnsi" w:cstheme="minorHAnsi"/>
                <w:sz w:val="16"/>
                <w:szCs w:val="16"/>
              </w:rPr>
              <w:t>Yanchyk</w:t>
            </w:r>
            <w:proofErr w:type="spellEnd"/>
            <w:r w:rsidRPr="009F003C">
              <w:rPr>
                <w:rFonts w:asciiTheme="minorHAnsi" w:eastAsia="TimesNewRomanPSMT" w:hAnsiTheme="minorHAnsi" w:cstheme="minorHAnsi"/>
                <w:sz w:val="16"/>
                <w:szCs w:val="16"/>
              </w:rPr>
              <w:t xml:space="preserve"> will show</w:t>
            </w:r>
            <w:r>
              <w:rPr>
                <w:rFonts w:asciiTheme="minorHAnsi" w:eastAsia="TimesNewRomanPSMT" w:hAnsiTheme="minorHAnsi" w:cstheme="minorHAnsi"/>
                <w:sz w:val="16"/>
                <w:szCs w:val="16"/>
              </w:rPr>
              <w:t xml:space="preserve"> one of her three </w:t>
            </w:r>
            <w:r w:rsidRPr="009F003C">
              <w:rPr>
                <w:rFonts w:asciiTheme="minorHAnsi" w:eastAsia="TimesNewRomanPSMT" w:hAnsiTheme="minorHAnsi" w:cstheme="minorHAnsi"/>
                <w:sz w:val="16"/>
                <w:szCs w:val="16"/>
              </w:rPr>
              <w:t xml:space="preserve">documentaries on immigration in Alberta.  A discussion and question and answer session will follow with the filmmaker and the audience after each film. </w:t>
            </w:r>
          </w:p>
          <w:p w:rsidR="00827814" w:rsidRPr="009F003C" w:rsidRDefault="00827814" w:rsidP="009F003C">
            <w:pPr>
              <w:autoSpaceDE w:val="0"/>
              <w:spacing w:line="200" w:lineRule="atLeast"/>
              <w:rPr>
                <w:rFonts w:asciiTheme="minorHAnsi" w:eastAsia="ArialMT" w:hAnsiTheme="minorHAnsi" w:cstheme="minorHAnsi"/>
                <w:sz w:val="16"/>
                <w:szCs w:val="16"/>
              </w:rPr>
            </w:pPr>
            <w:r w:rsidRPr="009F003C">
              <w:rPr>
                <w:rFonts w:asciiTheme="minorHAnsi" w:eastAsia="TimesNewRomanPSMT" w:hAnsiTheme="minorHAnsi" w:cstheme="minorHAnsi"/>
                <w:b/>
                <w:bCs/>
                <w:i/>
                <w:iCs/>
                <w:sz w:val="16"/>
                <w:szCs w:val="16"/>
              </w:rPr>
              <w:t xml:space="preserve">Brandy </w:t>
            </w:r>
            <w:proofErr w:type="spellStart"/>
            <w:r w:rsidRPr="009F003C">
              <w:rPr>
                <w:rFonts w:asciiTheme="minorHAnsi" w:eastAsia="TimesNewRomanPSMT" w:hAnsiTheme="minorHAnsi" w:cstheme="minorHAnsi"/>
                <w:b/>
                <w:bCs/>
                <w:i/>
                <w:iCs/>
                <w:sz w:val="16"/>
                <w:szCs w:val="16"/>
              </w:rPr>
              <w:t>Yanchyk</w:t>
            </w:r>
            <w:proofErr w:type="spellEnd"/>
            <w:r w:rsidRPr="009F003C">
              <w:rPr>
                <w:rFonts w:asciiTheme="minorHAnsi" w:eastAsia="TimesNewRomanPSMT" w:hAnsiTheme="minorHAnsi" w:cstheme="minorHAnsi"/>
                <w:b/>
                <w:bCs/>
                <w:i/>
                <w:iCs/>
                <w:sz w:val="16"/>
                <w:szCs w:val="16"/>
              </w:rPr>
              <w:t xml:space="preserve"> will show her 2013 film "Oil Calling."  </w:t>
            </w:r>
            <w:r w:rsidRPr="009F003C">
              <w:rPr>
                <w:rFonts w:asciiTheme="minorHAnsi" w:eastAsia="ArialMT" w:hAnsiTheme="minorHAnsi" w:cstheme="minorHAnsi"/>
                <w:sz w:val="16"/>
                <w:szCs w:val="16"/>
              </w:rPr>
              <w:t>"Oil Calling" is a documentary about new immi</w:t>
            </w:r>
            <w:r>
              <w:rPr>
                <w:rFonts w:asciiTheme="minorHAnsi" w:eastAsia="ArialMT" w:hAnsiTheme="minorHAnsi" w:cstheme="minorHAnsi"/>
                <w:sz w:val="16"/>
                <w:szCs w:val="16"/>
              </w:rPr>
              <w:t>grants and Canada's oil patch.</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Marseille</w:t>
            </w:r>
          </w:p>
        </w:tc>
      </w:tr>
      <w:tr w:rsidR="00827814" w:rsidRPr="00E7419F" w:rsidTr="00827814">
        <w:trPr>
          <w:trHeight w:val="4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2 – 3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3</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Mike </w:t>
            </w:r>
            <w:proofErr w:type="spellStart"/>
            <w:r w:rsidRPr="00E7419F">
              <w:rPr>
                <w:color w:val="auto"/>
                <w:sz w:val="16"/>
              </w:rPr>
              <w:t>Ettrich</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An Introduction to the Alberta K-12 ESL Proficiency Benchmarks</w:t>
            </w:r>
          </w:p>
        </w:tc>
        <w:tc>
          <w:tcPr>
            <w:tcW w:w="6570" w:type="dxa"/>
          </w:tcPr>
          <w:p w:rsidR="00827814" w:rsidRPr="00E7419F" w:rsidRDefault="00827814" w:rsidP="004B4E53">
            <w:pPr>
              <w:spacing w:after="0" w:line="240" w:lineRule="auto"/>
              <w:rPr>
                <w:color w:val="auto"/>
                <w:sz w:val="16"/>
              </w:rPr>
            </w:pPr>
            <w:r w:rsidRPr="00E7419F">
              <w:rPr>
                <w:color w:val="auto"/>
                <w:sz w:val="16"/>
              </w:rPr>
              <w:t>This session will provide participants with an opportunity to learn about the ESL Benchmarks and how to use them to plan instruction and supports for English language learners. The session will also include a tour of the Supporting English Language Learners website from which the Alberta K–12 ESL Proficiency Benchmarks and other resources for teachers of English language learners can be accessed.</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Sorrento</w:t>
            </w:r>
          </w:p>
        </w:tc>
      </w:tr>
      <w:tr w:rsidR="00827814" w:rsidRPr="00E7419F" w:rsidTr="00827814">
        <w:trPr>
          <w:trHeight w:val="3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2 – 3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3</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Pr>
                <w:color w:val="auto"/>
                <w:sz w:val="16"/>
              </w:rPr>
              <w:t xml:space="preserve">Sarah Clark and </w:t>
            </w:r>
            <w:proofErr w:type="spellStart"/>
            <w:r w:rsidRPr="00E7419F">
              <w:rPr>
                <w:color w:val="auto"/>
                <w:sz w:val="16"/>
              </w:rPr>
              <w:t>Bebe</w:t>
            </w:r>
            <w:proofErr w:type="spellEnd"/>
            <w:r w:rsidRPr="00E7419F">
              <w:rPr>
                <w:color w:val="auto"/>
                <w:sz w:val="16"/>
              </w:rPr>
              <w:t xml:space="preserve"> </w:t>
            </w:r>
            <w:proofErr w:type="spellStart"/>
            <w:r w:rsidRPr="00E7419F">
              <w:rPr>
                <w:color w:val="auto"/>
                <w:sz w:val="16"/>
              </w:rPr>
              <w:t>Vocong</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Everything You Wanted to Know About the English as a Second Language Council!</w:t>
            </w:r>
          </w:p>
        </w:tc>
        <w:tc>
          <w:tcPr>
            <w:tcW w:w="6570" w:type="dxa"/>
          </w:tcPr>
          <w:p w:rsidR="00827814" w:rsidRPr="00E7419F" w:rsidRDefault="00827814" w:rsidP="004B4E53">
            <w:pPr>
              <w:spacing w:after="0" w:line="240" w:lineRule="auto"/>
              <w:rPr>
                <w:color w:val="auto"/>
                <w:sz w:val="16"/>
              </w:rPr>
            </w:pPr>
            <w:r w:rsidRPr="00E7419F">
              <w:rPr>
                <w:color w:val="auto"/>
                <w:sz w:val="16"/>
              </w:rPr>
              <w:t>This session will outline the purpose behind the English as a Second Language Council.  We will present our vision for ESL in Alberta and how we can support educators, parents and students.  An abundance of resources are available through this council and we would like to share them with you!</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Valencia</w:t>
            </w:r>
          </w:p>
        </w:tc>
      </w:tr>
      <w:tr w:rsidR="00827814" w:rsidRPr="00E7419F" w:rsidTr="00827814">
        <w:trPr>
          <w:trHeight w:val="40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rsidP="00827814">
            <w:pPr>
              <w:spacing w:after="0" w:line="240" w:lineRule="auto"/>
              <w:jc w:val="center"/>
              <w:rPr>
                <w:color w:val="auto"/>
              </w:rPr>
            </w:pPr>
            <w:r>
              <w:rPr>
                <w:color w:val="auto"/>
                <w:sz w:val="16"/>
              </w:rPr>
              <w:t>2 – 3 pm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3</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proofErr w:type="spellStart"/>
            <w:r w:rsidRPr="00E7419F">
              <w:rPr>
                <w:color w:val="auto"/>
                <w:sz w:val="16"/>
              </w:rPr>
              <w:t>Hetty</w:t>
            </w:r>
            <w:proofErr w:type="spellEnd"/>
            <w:r w:rsidRPr="00E7419F">
              <w:rPr>
                <w:color w:val="auto"/>
                <w:sz w:val="16"/>
              </w:rPr>
              <w:t xml:space="preserve"> </w:t>
            </w:r>
            <w:proofErr w:type="spellStart"/>
            <w:r w:rsidRPr="00E7419F">
              <w:rPr>
                <w:color w:val="auto"/>
                <w:sz w:val="16"/>
              </w:rPr>
              <w:t>Roessingh</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From Early to Academic Literacy Development</w:t>
            </w:r>
          </w:p>
        </w:tc>
        <w:tc>
          <w:tcPr>
            <w:tcW w:w="6570" w:type="dxa"/>
          </w:tcPr>
          <w:p w:rsidR="00827814" w:rsidRPr="00E7419F" w:rsidRDefault="00827814" w:rsidP="004B4E53">
            <w:pPr>
              <w:spacing w:after="0" w:line="240" w:lineRule="auto"/>
              <w:rPr>
                <w:color w:val="auto"/>
                <w:sz w:val="16"/>
              </w:rPr>
            </w:pPr>
            <w:r w:rsidRPr="00E7419F">
              <w:rPr>
                <w:color w:val="auto"/>
                <w:sz w:val="16"/>
              </w:rPr>
              <w:t>I will describe and demonstrate the key elements of early language and literacy development, focusing on the transition point of late/end Grade 2, to the increasing demands of academic literacy.  I will provide rubrics for the ‘look-4’s’ that signal emerging control of early literacy, while highlighting the importance of the role of language, especially vocabulary knowledge,  in making the transition to academic literacy. Using online tools, I will demonstrate how vocabulary diversity and richness can be assessed. ‘Next words to know’ in a child’s vocabulary profile can be targeted by classroom teachers for direct, explicit instruction. I’ll make suggestions for how teachers can and must ‘raise the lexical bar’ through academic conversations and teacher led discussions. Young English language learners need sophisticated input and plenty of opportunities to manipulate and practice new vocabulary across modalities: hear it, say it, see it, read it, write it.</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Genoa</w:t>
            </w:r>
          </w:p>
        </w:tc>
      </w:tr>
      <w:tr w:rsidR="00827814" w:rsidRPr="00E7419F" w:rsidTr="00827814">
        <w:trPr>
          <w:trHeight w:val="620"/>
        </w:trPr>
        <w:tc>
          <w:tcPr>
            <w:tcW w:w="1530" w:type="dxa"/>
            <w:tcBorders>
              <w:bottom w:val="single" w:sz="8" w:space="0" w:color="auto"/>
            </w:tcBorders>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lastRenderedPageBreak/>
              <w:t>Friday, Nov. 15</w:t>
            </w:r>
          </w:p>
          <w:p w:rsidR="00827814" w:rsidRPr="00E7419F" w:rsidRDefault="00827814">
            <w:pPr>
              <w:spacing w:after="0" w:line="240" w:lineRule="auto"/>
              <w:jc w:val="center"/>
              <w:rPr>
                <w:color w:val="auto"/>
              </w:rPr>
            </w:pPr>
            <w:r>
              <w:rPr>
                <w:color w:val="auto"/>
                <w:sz w:val="16"/>
              </w:rPr>
              <w:t xml:space="preserve">3:15 – 4:00 pm </w:t>
            </w:r>
          </w:p>
        </w:tc>
        <w:tc>
          <w:tcPr>
            <w:tcW w:w="900" w:type="dxa"/>
            <w:tcBorders>
              <w:bottom w:val="single" w:sz="8" w:space="0" w:color="auto"/>
            </w:tcBorders>
            <w:tcMar>
              <w:top w:w="100" w:type="dxa"/>
              <w:left w:w="108" w:type="dxa"/>
              <w:bottom w:w="100" w:type="dxa"/>
              <w:right w:w="108" w:type="dxa"/>
            </w:tcMar>
          </w:tcPr>
          <w:p w:rsidR="00827814" w:rsidRPr="00754FFE" w:rsidRDefault="00827814">
            <w:pPr>
              <w:spacing w:after="0" w:line="240" w:lineRule="auto"/>
              <w:jc w:val="center"/>
              <w:rPr>
                <w:color w:val="auto"/>
              </w:rPr>
            </w:pPr>
            <w:r w:rsidRPr="00754FFE">
              <w:rPr>
                <w:color w:val="auto"/>
                <w:sz w:val="16"/>
              </w:rPr>
              <w:t>Keynote</w:t>
            </w:r>
          </w:p>
          <w:p w:rsidR="00827814" w:rsidRPr="00754FFE" w:rsidRDefault="00827814">
            <w:pPr>
              <w:spacing w:after="0" w:line="240" w:lineRule="auto"/>
              <w:jc w:val="center"/>
              <w:rPr>
                <w:color w:val="auto"/>
              </w:rPr>
            </w:pPr>
            <w:r w:rsidRPr="00754FFE">
              <w:rPr>
                <w:color w:val="auto"/>
                <w:sz w:val="16"/>
              </w:rPr>
              <w:t>(45 min.)</w:t>
            </w:r>
          </w:p>
          <w:p w:rsidR="00827814" w:rsidRPr="00754FFE" w:rsidRDefault="00827814">
            <w:pPr>
              <w:spacing w:after="0" w:line="240" w:lineRule="auto"/>
              <w:rPr>
                <w:color w:val="auto"/>
              </w:rPr>
            </w:pPr>
          </w:p>
        </w:tc>
        <w:tc>
          <w:tcPr>
            <w:tcW w:w="1260" w:type="dxa"/>
            <w:tcBorders>
              <w:bottom w:val="single" w:sz="8" w:space="0" w:color="auto"/>
            </w:tcBorders>
            <w:tcMar>
              <w:top w:w="100" w:type="dxa"/>
              <w:left w:w="108" w:type="dxa"/>
              <w:bottom w:w="100" w:type="dxa"/>
              <w:right w:w="108" w:type="dxa"/>
            </w:tcMar>
          </w:tcPr>
          <w:p w:rsidR="00827814" w:rsidRPr="00754FFE" w:rsidRDefault="00827814" w:rsidP="008A501F">
            <w:pPr>
              <w:spacing w:after="0" w:line="240" w:lineRule="auto"/>
              <w:jc w:val="center"/>
              <w:rPr>
                <w:color w:val="auto"/>
                <w:sz w:val="20"/>
                <w:szCs w:val="20"/>
              </w:rPr>
            </w:pPr>
            <w:r w:rsidRPr="00754FFE">
              <w:rPr>
                <w:color w:val="auto"/>
                <w:sz w:val="20"/>
                <w:szCs w:val="20"/>
              </w:rPr>
              <w:t>MONYBANY DAU</w:t>
            </w:r>
          </w:p>
        </w:tc>
        <w:tc>
          <w:tcPr>
            <w:tcW w:w="1800" w:type="dxa"/>
            <w:tcBorders>
              <w:bottom w:val="single" w:sz="8" w:space="0" w:color="auto"/>
            </w:tcBorders>
          </w:tcPr>
          <w:p w:rsidR="00827814" w:rsidRPr="00E7419F" w:rsidRDefault="00827814" w:rsidP="004B4E53">
            <w:pPr>
              <w:spacing w:after="0" w:line="240" w:lineRule="auto"/>
              <w:rPr>
                <w:color w:val="auto"/>
                <w:sz w:val="16"/>
              </w:rPr>
            </w:pPr>
            <w:r>
              <w:rPr>
                <w:color w:val="auto"/>
                <w:sz w:val="16"/>
              </w:rPr>
              <w:t>Answering the Call for a Better South Sudan</w:t>
            </w:r>
          </w:p>
        </w:tc>
        <w:tc>
          <w:tcPr>
            <w:tcW w:w="6570" w:type="dxa"/>
            <w:tcBorders>
              <w:bottom w:val="single" w:sz="8" w:space="0" w:color="auto"/>
            </w:tcBorders>
          </w:tcPr>
          <w:p w:rsidR="00827814" w:rsidRPr="00087C39" w:rsidRDefault="00827814" w:rsidP="001E5E45">
            <w:pPr>
              <w:spacing w:after="0" w:line="240" w:lineRule="auto"/>
              <w:rPr>
                <w:rFonts w:asciiTheme="minorHAnsi" w:hAnsiTheme="minorHAnsi"/>
                <w:color w:val="auto"/>
                <w:sz w:val="16"/>
                <w:szCs w:val="16"/>
              </w:rPr>
            </w:pPr>
            <w:proofErr w:type="spellStart"/>
            <w:r w:rsidRPr="00087C39">
              <w:rPr>
                <w:rFonts w:asciiTheme="minorHAnsi" w:hAnsiTheme="minorHAnsi" w:cs="Tahoma"/>
                <w:color w:val="auto"/>
                <w:sz w:val="16"/>
                <w:szCs w:val="16"/>
                <w:lang w:val="en"/>
              </w:rPr>
              <w:t>Monybany</w:t>
            </w:r>
            <w:proofErr w:type="spellEnd"/>
            <w:r w:rsidRPr="00087C39">
              <w:rPr>
                <w:rFonts w:asciiTheme="minorHAnsi" w:hAnsiTheme="minorHAnsi" w:cs="Tahoma"/>
                <w:color w:val="auto"/>
                <w:sz w:val="16"/>
                <w:szCs w:val="16"/>
                <w:lang w:val="en"/>
              </w:rPr>
              <w:t xml:space="preserve"> </w:t>
            </w:r>
            <w:proofErr w:type="spellStart"/>
            <w:r w:rsidRPr="00087C39">
              <w:rPr>
                <w:rFonts w:asciiTheme="minorHAnsi" w:hAnsiTheme="minorHAnsi" w:cs="Tahoma"/>
                <w:color w:val="auto"/>
                <w:sz w:val="16"/>
                <w:szCs w:val="16"/>
                <w:lang w:val="en"/>
              </w:rPr>
              <w:t>Minyang</w:t>
            </w:r>
            <w:proofErr w:type="spellEnd"/>
            <w:r w:rsidRPr="00087C39">
              <w:rPr>
                <w:rFonts w:asciiTheme="minorHAnsi" w:hAnsiTheme="minorHAnsi" w:cs="Tahoma"/>
                <w:color w:val="auto"/>
                <w:sz w:val="16"/>
                <w:szCs w:val="16"/>
                <w:lang w:val="en"/>
              </w:rPr>
              <w:t xml:space="preserve"> </w:t>
            </w:r>
            <w:proofErr w:type="spellStart"/>
            <w:r w:rsidRPr="00087C39">
              <w:rPr>
                <w:rFonts w:asciiTheme="minorHAnsi" w:hAnsiTheme="minorHAnsi" w:cs="Tahoma"/>
                <w:color w:val="auto"/>
                <w:sz w:val="16"/>
                <w:szCs w:val="16"/>
                <w:lang w:val="en"/>
              </w:rPr>
              <w:t>Dau</w:t>
            </w:r>
            <w:proofErr w:type="spellEnd"/>
            <w:r w:rsidRPr="00087C39">
              <w:rPr>
                <w:rFonts w:asciiTheme="minorHAnsi" w:hAnsiTheme="minorHAnsi" w:cs="Tahoma"/>
                <w:color w:val="auto"/>
                <w:sz w:val="16"/>
                <w:szCs w:val="16"/>
                <w:lang w:val="en"/>
              </w:rPr>
              <w:t xml:space="preserve"> was born in South Sudan.</w:t>
            </w:r>
            <w:r>
              <w:rPr>
                <w:rFonts w:asciiTheme="minorHAnsi" w:hAnsiTheme="minorHAnsi" w:cs="Tahoma"/>
                <w:color w:val="auto"/>
                <w:sz w:val="16"/>
                <w:szCs w:val="16"/>
                <w:lang w:val="en"/>
              </w:rPr>
              <w:t xml:space="preserve">  He will share his experiences as one of the Lost </w:t>
            </w:r>
            <w:proofErr w:type="gramStart"/>
            <w:r>
              <w:rPr>
                <w:rFonts w:asciiTheme="minorHAnsi" w:hAnsiTheme="minorHAnsi" w:cs="Tahoma"/>
                <w:color w:val="auto"/>
                <w:sz w:val="16"/>
                <w:szCs w:val="16"/>
                <w:lang w:val="en"/>
              </w:rPr>
              <w:t>Boys ,</w:t>
            </w:r>
            <w:proofErr w:type="gramEnd"/>
            <w:r>
              <w:rPr>
                <w:rFonts w:asciiTheme="minorHAnsi" w:hAnsiTheme="minorHAnsi" w:cs="Tahoma"/>
                <w:color w:val="auto"/>
                <w:sz w:val="16"/>
                <w:szCs w:val="16"/>
                <w:lang w:val="en"/>
              </w:rPr>
              <w:t xml:space="preserve"> a child soldier as well as  a beneficiary of ESL education .  These life </w:t>
            </w:r>
            <w:r w:rsidRPr="001E5E45">
              <w:rPr>
                <w:rFonts w:asciiTheme="minorHAnsi" w:hAnsiTheme="minorHAnsi" w:cs="Tahoma"/>
                <w:color w:val="auto"/>
                <w:sz w:val="16"/>
                <w:szCs w:val="16"/>
                <w:lang w:val="en"/>
              </w:rPr>
              <w:t>expe</w:t>
            </w:r>
            <w:r>
              <w:rPr>
                <w:rFonts w:asciiTheme="minorHAnsi" w:hAnsiTheme="minorHAnsi" w:cs="Tahoma"/>
                <w:color w:val="auto"/>
                <w:sz w:val="16"/>
                <w:szCs w:val="16"/>
                <w:lang w:val="en"/>
              </w:rPr>
              <w:t xml:space="preserve">riences have fostered </w:t>
            </w:r>
            <w:r w:rsidRPr="001E5E45">
              <w:rPr>
                <w:rFonts w:asciiTheme="minorHAnsi" w:hAnsiTheme="minorHAnsi" w:cs="Tahoma"/>
                <w:color w:val="auto"/>
                <w:sz w:val="16"/>
                <w:szCs w:val="16"/>
                <w:lang w:val="en"/>
              </w:rPr>
              <w:t>a desire to help restore the dignity, and the life of his people.</w:t>
            </w:r>
          </w:p>
        </w:tc>
        <w:tc>
          <w:tcPr>
            <w:tcW w:w="1530" w:type="dxa"/>
            <w:tcBorders>
              <w:bottom w:val="single" w:sz="8" w:space="0" w:color="auto"/>
            </w:tcBorders>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p w:rsidR="00827814" w:rsidRPr="00E7419F" w:rsidRDefault="00827814">
            <w:pPr>
              <w:spacing w:after="0" w:line="240" w:lineRule="auto"/>
              <w:rPr>
                <w:color w:val="auto"/>
              </w:rPr>
            </w:pPr>
          </w:p>
          <w:p w:rsidR="00827814" w:rsidRPr="00E7419F" w:rsidRDefault="00827814">
            <w:pPr>
              <w:spacing w:after="0" w:line="240" w:lineRule="auto"/>
              <w:rPr>
                <w:color w:val="auto"/>
              </w:rPr>
            </w:pPr>
          </w:p>
        </w:tc>
      </w:tr>
      <w:tr w:rsidR="00827814" w:rsidRPr="00E7419F" w:rsidTr="00827814">
        <w:trPr>
          <w:trHeight w:val="800"/>
        </w:trPr>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4 – 5 pm</w:t>
            </w:r>
          </w:p>
        </w:tc>
        <w:tc>
          <w:tcPr>
            <w:tcW w:w="90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Refugee Camp</w:t>
            </w:r>
          </w:p>
        </w:tc>
        <w:tc>
          <w:tcPr>
            <w:tcW w:w="126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Jan Underwood</w:t>
            </w:r>
          </w:p>
        </w:tc>
        <w:tc>
          <w:tcPr>
            <w:tcW w:w="1800" w:type="dxa"/>
            <w:tcBorders>
              <w:top w:val="single" w:sz="8" w:space="0" w:color="auto"/>
              <w:bottom w:val="single" w:sz="8"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tcBorders>
              <w:top w:val="single" w:sz="8" w:space="0" w:color="auto"/>
              <w:bottom w:val="single" w:sz="8" w:space="0" w:color="auto"/>
            </w:tcBorders>
            <w:shd w:val="clear" w:color="auto" w:fill="D9D9D9" w:themeFill="background1" w:themeFillShade="D9"/>
          </w:tcPr>
          <w:p w:rsidR="00827814" w:rsidRPr="00E664EF" w:rsidRDefault="00827814" w:rsidP="004B4E53">
            <w:pPr>
              <w:spacing w:after="0" w:line="240" w:lineRule="auto"/>
              <w:rPr>
                <w:rFonts w:asciiTheme="minorHAnsi" w:hAnsiTheme="minorHAnsi" w:cstheme="minorHAnsi"/>
                <w:color w:val="auto"/>
                <w:sz w:val="16"/>
                <w:szCs w:val="16"/>
              </w:rPr>
            </w:pPr>
            <w:r w:rsidRPr="00E664EF">
              <w:rPr>
                <w:rFonts w:asciiTheme="minorHAnsi" w:hAnsiTheme="minorHAnsi" w:cstheme="minorHAnsi"/>
                <w:color w:val="auto"/>
                <w:sz w:val="16"/>
                <w:szCs w:val="16"/>
              </w:rPr>
              <w:t xml:space="preserve">Guided by volunteers, from Central Alberta Refugee Effort and Catholic Social Services participants will be given the ID of a fictitious person who is a refugee, while registering for entry to the camp at the Registration table. They will imagine that they are among the </w:t>
            </w:r>
            <w:hyperlink r:id="rId7" w:tgtFrame="_blank" w:history="1">
              <w:r w:rsidRPr="00E664EF">
                <w:rPr>
                  <w:rStyle w:val="Hyperlink"/>
                  <w:rFonts w:asciiTheme="minorHAnsi" w:hAnsiTheme="minorHAnsi" w:cstheme="minorHAnsi"/>
                  <w:color w:val="auto"/>
                  <w:sz w:val="16"/>
                  <w:szCs w:val="16"/>
                </w:rPr>
                <w:t>millions of people fleeing violence and persecution</w:t>
              </w:r>
            </w:hyperlink>
            <w:r w:rsidRPr="00E664EF">
              <w:rPr>
                <w:rFonts w:asciiTheme="minorHAnsi" w:hAnsiTheme="minorHAnsi" w:cstheme="minorHAnsi"/>
                <w:color w:val="auto"/>
                <w:sz w:val="16"/>
                <w:szCs w:val="16"/>
              </w:rPr>
              <w:t xml:space="preserve"> in, for example, Somalia, Colombia, the Democratic Republic of Congo, or Sudan.</w:t>
            </w:r>
          </w:p>
        </w:tc>
        <w:tc>
          <w:tcPr>
            <w:tcW w:w="1530" w:type="dxa"/>
            <w:tcBorders>
              <w:top w:val="single" w:sz="8" w:space="0" w:color="auto"/>
              <w:bottom w:val="single" w:sz="8"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Savona</w:t>
            </w:r>
          </w:p>
        </w:tc>
      </w:tr>
      <w:tr w:rsidR="00827814" w:rsidRPr="00E7419F" w:rsidTr="00827814">
        <w:trPr>
          <w:trHeight w:val="700"/>
        </w:trPr>
        <w:tc>
          <w:tcPr>
            <w:tcW w:w="1530" w:type="dxa"/>
            <w:tcBorders>
              <w:top w:val="single" w:sz="8" w:space="0" w:color="auto"/>
              <w:bottom w:val="single" w:sz="24" w:space="0" w:color="auto"/>
            </w:tcBorders>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Friday, Nov. 15</w:t>
            </w:r>
          </w:p>
          <w:p w:rsidR="00827814" w:rsidRPr="00E7419F" w:rsidRDefault="00827814">
            <w:pPr>
              <w:spacing w:after="0" w:line="240" w:lineRule="auto"/>
              <w:jc w:val="center"/>
              <w:rPr>
                <w:color w:val="auto"/>
              </w:rPr>
            </w:pPr>
            <w:r>
              <w:rPr>
                <w:color w:val="auto"/>
                <w:sz w:val="16"/>
              </w:rPr>
              <w:t>4 – 5:30 pm</w:t>
            </w:r>
          </w:p>
        </w:tc>
        <w:tc>
          <w:tcPr>
            <w:tcW w:w="900" w:type="dxa"/>
            <w:tcBorders>
              <w:top w:val="single" w:sz="8" w:space="0" w:color="auto"/>
              <w:bottom w:val="single" w:sz="24"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Wine and Cheese</w:t>
            </w:r>
          </w:p>
          <w:p w:rsidR="00827814" w:rsidRPr="00E7419F" w:rsidRDefault="00827814">
            <w:pPr>
              <w:spacing w:after="0" w:line="240" w:lineRule="auto"/>
              <w:jc w:val="center"/>
              <w:rPr>
                <w:color w:val="auto"/>
              </w:rPr>
            </w:pPr>
            <w:r w:rsidRPr="00E7419F">
              <w:rPr>
                <w:color w:val="auto"/>
                <w:sz w:val="16"/>
              </w:rPr>
              <w:t>Reception</w:t>
            </w:r>
          </w:p>
        </w:tc>
        <w:tc>
          <w:tcPr>
            <w:tcW w:w="1260" w:type="dxa"/>
            <w:tcBorders>
              <w:top w:val="single" w:sz="8" w:space="0" w:color="auto"/>
              <w:bottom w:val="single" w:sz="24" w:space="0" w:color="auto"/>
            </w:tcBorders>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Borders>
              <w:top w:val="single" w:sz="8" w:space="0" w:color="auto"/>
              <w:bottom w:val="single" w:sz="24"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tcBorders>
              <w:top w:val="single" w:sz="8" w:space="0" w:color="auto"/>
              <w:bottom w:val="single" w:sz="24"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1530" w:type="dxa"/>
            <w:tcBorders>
              <w:top w:val="single" w:sz="8" w:space="0" w:color="auto"/>
              <w:bottom w:val="single" w:sz="24"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r w:rsidR="00827814" w:rsidRPr="00E7419F" w:rsidTr="00827814">
        <w:tc>
          <w:tcPr>
            <w:tcW w:w="1530" w:type="dxa"/>
            <w:tcBorders>
              <w:top w:val="single" w:sz="24" w:space="0" w:color="auto"/>
            </w:tcBorders>
            <w:shd w:val="clear" w:color="auto" w:fill="D9D9D9" w:themeFill="background1" w:themeFillShade="D9"/>
            <w:tcMar>
              <w:top w:w="100" w:type="dxa"/>
              <w:left w:w="108" w:type="dxa"/>
              <w:bottom w:w="100" w:type="dxa"/>
              <w:right w:w="108" w:type="dxa"/>
            </w:tcMar>
          </w:tcPr>
          <w:p w:rsidR="00827814" w:rsidRDefault="00827814">
            <w:pPr>
              <w:spacing w:after="0" w:line="240" w:lineRule="auto"/>
              <w:jc w:val="center"/>
              <w:rPr>
                <w:color w:val="auto"/>
                <w:sz w:val="16"/>
              </w:rPr>
            </w:pPr>
            <w:r>
              <w:rPr>
                <w:color w:val="auto"/>
                <w:sz w:val="16"/>
              </w:rPr>
              <w:t>Saturday, Nov. 16</w:t>
            </w:r>
          </w:p>
          <w:p w:rsidR="00827814" w:rsidRPr="00E7419F" w:rsidRDefault="00827814">
            <w:pPr>
              <w:spacing w:after="0" w:line="240" w:lineRule="auto"/>
              <w:jc w:val="center"/>
              <w:rPr>
                <w:color w:val="auto"/>
              </w:rPr>
            </w:pPr>
            <w:r>
              <w:rPr>
                <w:color w:val="auto"/>
                <w:sz w:val="16"/>
              </w:rPr>
              <w:t>7:30 – 8:30 am</w:t>
            </w:r>
          </w:p>
        </w:tc>
        <w:tc>
          <w:tcPr>
            <w:tcW w:w="900" w:type="dxa"/>
            <w:tcBorders>
              <w:top w:val="single" w:sz="24"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Breakfast</w:t>
            </w:r>
          </w:p>
        </w:tc>
        <w:tc>
          <w:tcPr>
            <w:tcW w:w="1260" w:type="dxa"/>
            <w:tcBorders>
              <w:top w:val="single" w:sz="24" w:space="0" w:color="auto"/>
            </w:tcBorders>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Borders>
              <w:top w:val="single" w:sz="24"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tcBorders>
              <w:top w:val="single" w:sz="24" w:space="0" w:color="auto"/>
            </w:tcBorders>
            <w:shd w:val="clear" w:color="auto" w:fill="D9D9D9" w:themeFill="background1" w:themeFillShade="D9"/>
          </w:tcPr>
          <w:p w:rsidR="00827814" w:rsidRPr="00E7419F" w:rsidRDefault="00827814" w:rsidP="004B4E53">
            <w:pPr>
              <w:spacing w:after="0" w:line="240" w:lineRule="auto"/>
              <w:rPr>
                <w:color w:val="auto"/>
                <w:sz w:val="16"/>
              </w:rPr>
            </w:pPr>
          </w:p>
        </w:tc>
        <w:tc>
          <w:tcPr>
            <w:tcW w:w="1530" w:type="dxa"/>
            <w:tcBorders>
              <w:top w:val="single" w:sz="24" w:space="0" w:color="auto"/>
            </w:tcBorders>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r w:rsidR="00827814" w:rsidRPr="00E7419F" w:rsidTr="00827814">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pPr>
              <w:spacing w:after="0" w:line="240" w:lineRule="auto"/>
              <w:jc w:val="center"/>
              <w:rPr>
                <w:color w:val="auto"/>
              </w:rPr>
            </w:pPr>
            <w:r>
              <w:rPr>
                <w:color w:val="auto"/>
                <w:sz w:val="16"/>
              </w:rPr>
              <w:t>7:30 – 8:30 am</w:t>
            </w:r>
          </w:p>
        </w:tc>
        <w:tc>
          <w:tcPr>
            <w:tcW w:w="90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AGM</w:t>
            </w:r>
          </w:p>
          <w:p w:rsidR="00827814" w:rsidRPr="00E7419F" w:rsidRDefault="00827814">
            <w:pPr>
              <w:spacing w:after="0" w:line="240" w:lineRule="auto"/>
              <w:jc w:val="center"/>
              <w:rPr>
                <w:color w:val="auto"/>
              </w:rPr>
            </w:pP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tcPr>
          <w:p w:rsidR="00827814" w:rsidRPr="00E7419F" w:rsidRDefault="00827814" w:rsidP="004B4E53">
            <w:pPr>
              <w:spacing w:after="0" w:line="240" w:lineRule="auto"/>
              <w:rPr>
                <w:color w:val="auto"/>
                <w:sz w:val="16"/>
              </w:rPr>
            </w:pPr>
          </w:p>
        </w:tc>
        <w:tc>
          <w:tcPr>
            <w:tcW w:w="6570" w:type="dxa"/>
          </w:tcPr>
          <w:p w:rsidR="00827814" w:rsidRPr="00E7419F" w:rsidRDefault="00827814" w:rsidP="004B4E53">
            <w:pPr>
              <w:spacing w:after="0" w:line="240" w:lineRule="auto"/>
              <w:rPr>
                <w:color w:val="auto"/>
                <w:sz w:val="16"/>
              </w:rPr>
            </w:pP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r w:rsidR="00827814" w:rsidRPr="00E7419F" w:rsidTr="00827814">
        <w:trPr>
          <w:trHeight w:val="34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pPr>
              <w:spacing w:after="0" w:line="240" w:lineRule="auto"/>
              <w:jc w:val="center"/>
              <w:rPr>
                <w:color w:val="auto"/>
              </w:rPr>
            </w:pPr>
            <w:r>
              <w:rPr>
                <w:color w:val="auto"/>
                <w:sz w:val="16"/>
              </w:rPr>
              <w:t>8:45 – 9:45 am</w:t>
            </w:r>
          </w:p>
        </w:tc>
        <w:tc>
          <w:tcPr>
            <w:tcW w:w="900" w:type="dxa"/>
            <w:tcMar>
              <w:top w:w="100" w:type="dxa"/>
              <w:left w:w="108" w:type="dxa"/>
              <w:bottom w:w="100" w:type="dxa"/>
              <w:right w:w="108" w:type="dxa"/>
            </w:tcMar>
          </w:tcPr>
          <w:p w:rsidR="00827814" w:rsidRPr="00E7419F" w:rsidRDefault="00827814">
            <w:pPr>
              <w:spacing w:after="0" w:line="240" w:lineRule="auto"/>
              <w:jc w:val="center"/>
              <w:rPr>
                <w:color w:val="auto"/>
                <w:sz w:val="16"/>
              </w:rPr>
            </w:pPr>
            <w:r w:rsidRPr="00E7419F">
              <w:rPr>
                <w:color w:val="auto"/>
                <w:sz w:val="16"/>
              </w:rPr>
              <w:t xml:space="preserve">Session </w:t>
            </w:r>
          </w:p>
          <w:p w:rsidR="00827814" w:rsidRPr="00E7419F" w:rsidRDefault="00E9772E">
            <w:pPr>
              <w:spacing w:after="0" w:line="240" w:lineRule="auto"/>
              <w:jc w:val="center"/>
              <w:rPr>
                <w:color w:val="auto"/>
              </w:rPr>
            </w:pPr>
            <w:r>
              <w:rPr>
                <w:color w:val="auto"/>
                <w:sz w:val="16"/>
              </w:rPr>
              <w:t># 4</w:t>
            </w:r>
          </w:p>
          <w:p w:rsidR="00827814" w:rsidRPr="00E7419F" w:rsidRDefault="00827814">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E9772E" w:rsidRDefault="00827814" w:rsidP="008A501F">
            <w:pPr>
              <w:spacing w:after="0" w:line="240" w:lineRule="auto"/>
              <w:jc w:val="center"/>
              <w:rPr>
                <w:color w:val="auto"/>
                <w:sz w:val="16"/>
                <w:szCs w:val="16"/>
              </w:rPr>
            </w:pPr>
            <w:r w:rsidRPr="00E7419F">
              <w:rPr>
                <w:color w:val="auto"/>
                <w:sz w:val="16"/>
                <w:szCs w:val="16"/>
              </w:rPr>
              <w:t xml:space="preserve">Liz </w:t>
            </w:r>
            <w:proofErr w:type="spellStart"/>
            <w:r w:rsidRPr="00E7419F">
              <w:rPr>
                <w:color w:val="auto"/>
                <w:sz w:val="16"/>
                <w:szCs w:val="16"/>
              </w:rPr>
              <w:t>Spittal</w:t>
            </w:r>
            <w:proofErr w:type="spellEnd"/>
            <w:r w:rsidRPr="00E7419F">
              <w:rPr>
                <w:color w:val="auto"/>
                <w:sz w:val="16"/>
                <w:szCs w:val="16"/>
              </w:rPr>
              <w:t xml:space="preserve">-Cote and </w:t>
            </w:r>
          </w:p>
          <w:p w:rsidR="00827814" w:rsidRDefault="00827814" w:rsidP="008A501F">
            <w:pPr>
              <w:spacing w:after="0" w:line="240" w:lineRule="auto"/>
              <w:jc w:val="center"/>
              <w:rPr>
                <w:color w:val="auto"/>
                <w:sz w:val="16"/>
                <w:szCs w:val="16"/>
              </w:rPr>
            </w:pPr>
            <w:r w:rsidRPr="00E7419F">
              <w:rPr>
                <w:color w:val="auto"/>
                <w:sz w:val="16"/>
                <w:szCs w:val="16"/>
              </w:rPr>
              <w:t>Joan Miles</w:t>
            </w:r>
          </w:p>
          <w:p w:rsidR="00827814" w:rsidRPr="00E7419F" w:rsidRDefault="00827814" w:rsidP="008A501F">
            <w:pPr>
              <w:spacing w:after="0" w:line="240" w:lineRule="auto"/>
              <w:jc w:val="center"/>
              <w:rPr>
                <w:color w:val="auto"/>
                <w:sz w:val="16"/>
                <w:szCs w:val="16"/>
              </w:rPr>
            </w:pPr>
          </w:p>
        </w:tc>
        <w:tc>
          <w:tcPr>
            <w:tcW w:w="1800" w:type="dxa"/>
          </w:tcPr>
          <w:p w:rsidR="00827814" w:rsidRDefault="00827814" w:rsidP="004B4E53">
            <w:pPr>
              <w:spacing w:after="0" w:line="240" w:lineRule="auto"/>
              <w:rPr>
                <w:color w:val="auto"/>
                <w:sz w:val="16"/>
              </w:rPr>
            </w:pPr>
            <w:r w:rsidRPr="00E7419F">
              <w:rPr>
                <w:color w:val="auto"/>
                <w:sz w:val="16"/>
              </w:rPr>
              <w:t>Teaching Refugees in Alberta Schools</w:t>
            </w:r>
          </w:p>
          <w:p w:rsidR="00827814" w:rsidRDefault="00827814" w:rsidP="004B4E53">
            <w:pPr>
              <w:spacing w:after="0" w:line="240" w:lineRule="auto"/>
              <w:rPr>
                <w:color w:val="auto"/>
                <w:sz w:val="16"/>
              </w:rPr>
            </w:pPr>
          </w:p>
          <w:p w:rsidR="00827814" w:rsidRPr="00E7419F" w:rsidRDefault="00827814" w:rsidP="004B4E53">
            <w:pPr>
              <w:spacing w:after="0" w:line="240" w:lineRule="auto"/>
              <w:rPr>
                <w:color w:val="auto"/>
                <w:sz w:val="16"/>
              </w:rPr>
            </w:pPr>
            <w:r>
              <w:rPr>
                <w:color w:val="auto"/>
                <w:sz w:val="16"/>
              </w:rPr>
              <w:t>Session 1 of 2</w:t>
            </w:r>
          </w:p>
        </w:tc>
        <w:tc>
          <w:tcPr>
            <w:tcW w:w="6570" w:type="dxa"/>
          </w:tcPr>
          <w:p w:rsidR="00827814" w:rsidRPr="00E7419F" w:rsidRDefault="00827814" w:rsidP="004B4E53">
            <w:pPr>
              <w:spacing w:after="0" w:line="240" w:lineRule="auto"/>
              <w:rPr>
                <w:color w:val="auto"/>
                <w:sz w:val="16"/>
              </w:rPr>
            </w:pPr>
            <w:r w:rsidRPr="00E7419F">
              <w:rPr>
                <w:color w:val="auto"/>
                <w:sz w:val="16"/>
              </w:rPr>
              <w:t>The purpose of this session will be to share a website the Calgary Board of Education developed that is available to all Alberta teachers, regarding teaching refugees.  The site has a wealth of information and resources.  The speakers will point out some key elements of what the site has to offer and augment the online experience with additional examples (take-</w:t>
            </w:r>
            <w:proofErr w:type="spellStart"/>
            <w:r w:rsidRPr="00E7419F">
              <w:rPr>
                <w:color w:val="auto"/>
                <w:sz w:val="16"/>
              </w:rPr>
              <w:t>aways</w:t>
            </w:r>
            <w:proofErr w:type="spellEnd"/>
            <w:r w:rsidRPr="00E7419F">
              <w:rPr>
                <w:color w:val="auto"/>
                <w:sz w:val="16"/>
              </w:rPr>
              <w:t>), implementation tips and utilization suggestions.  The speakers have both taught in and supervised the classes/ programs for refugees in the CBE district and are the content managers of the website.</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Palermo</w:t>
            </w:r>
          </w:p>
          <w:p w:rsidR="00827814" w:rsidRPr="00E7419F" w:rsidRDefault="00827814">
            <w:pPr>
              <w:spacing w:after="0" w:line="240" w:lineRule="auto"/>
              <w:rPr>
                <w:color w:val="auto"/>
              </w:rPr>
            </w:pPr>
          </w:p>
        </w:tc>
      </w:tr>
      <w:tr w:rsidR="00827814" w:rsidRPr="00E7419F" w:rsidTr="00827814">
        <w:trPr>
          <w:trHeight w:val="38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8:45 – 9:45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Pr>
                <w:color w:val="auto"/>
                <w:sz w:val="16"/>
              </w:rPr>
              <w:t># 4</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Default="00827814" w:rsidP="008A501F">
            <w:pPr>
              <w:spacing w:after="0" w:line="240" w:lineRule="auto"/>
              <w:jc w:val="center"/>
              <w:rPr>
                <w:color w:val="auto"/>
                <w:sz w:val="16"/>
              </w:rPr>
            </w:pPr>
            <w:r>
              <w:rPr>
                <w:color w:val="auto"/>
                <w:sz w:val="16"/>
              </w:rPr>
              <w:t>Elsie Johnson and</w:t>
            </w:r>
          </w:p>
          <w:p w:rsidR="00827814" w:rsidRPr="00E7419F" w:rsidRDefault="00827814" w:rsidP="008A501F">
            <w:pPr>
              <w:spacing w:after="0" w:line="240" w:lineRule="auto"/>
              <w:jc w:val="center"/>
              <w:rPr>
                <w:color w:val="auto"/>
              </w:rPr>
            </w:pPr>
            <w:r w:rsidRPr="00E7419F">
              <w:rPr>
                <w:color w:val="auto"/>
                <w:sz w:val="16"/>
              </w:rPr>
              <w:t>Karen Bradley-Eye on Literacy</w:t>
            </w:r>
          </w:p>
        </w:tc>
        <w:tc>
          <w:tcPr>
            <w:tcW w:w="1800" w:type="dxa"/>
          </w:tcPr>
          <w:p w:rsidR="00827814" w:rsidRPr="00E7419F" w:rsidRDefault="00827814" w:rsidP="004B4E53">
            <w:pPr>
              <w:spacing w:after="0" w:line="240" w:lineRule="auto"/>
              <w:rPr>
                <w:color w:val="auto"/>
                <w:sz w:val="16"/>
              </w:rPr>
            </w:pPr>
            <w:r w:rsidRPr="00E7419F">
              <w:rPr>
                <w:color w:val="auto"/>
                <w:sz w:val="16"/>
              </w:rPr>
              <w:t>Using Wordless Picture Books to Help ESL Adolescent Learners Emerge, Develop and Expand L2</w:t>
            </w:r>
          </w:p>
        </w:tc>
        <w:tc>
          <w:tcPr>
            <w:tcW w:w="6570" w:type="dxa"/>
          </w:tcPr>
          <w:p w:rsidR="00827814" w:rsidRPr="00E7419F" w:rsidRDefault="00827814" w:rsidP="004B4E53">
            <w:pPr>
              <w:spacing w:after="0" w:line="240" w:lineRule="auto"/>
              <w:rPr>
                <w:color w:val="auto"/>
                <w:sz w:val="16"/>
              </w:rPr>
            </w:pPr>
            <w:r w:rsidRPr="00E7419F">
              <w:rPr>
                <w:color w:val="auto"/>
                <w:sz w:val="16"/>
              </w:rPr>
              <w:t>With a lack of resources available to teach adolescent ESL learners with little or no formal schooling, this session will introduce wordless picture books as an alternative resource to develop L2 through visual literacy.  A wide array of early literacy activities that address learner outcomes will be presented by unpacking the layers of language; emerge, develop, and expand.</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Savona</w:t>
            </w:r>
          </w:p>
          <w:p w:rsidR="00827814" w:rsidRPr="00E7419F" w:rsidRDefault="00827814">
            <w:pPr>
              <w:spacing w:after="0" w:line="240" w:lineRule="auto"/>
              <w:rPr>
                <w:color w:val="auto"/>
              </w:rPr>
            </w:pPr>
          </w:p>
        </w:tc>
      </w:tr>
      <w:tr w:rsidR="00827814" w:rsidRPr="00E7419F" w:rsidTr="00827814">
        <w:trPr>
          <w:trHeight w:val="3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8:45 – 9:45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Pr>
                <w:color w:val="auto"/>
                <w:sz w:val="16"/>
              </w:rPr>
              <w:t># 4</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Malcolm </w:t>
            </w:r>
            <w:proofErr w:type="spellStart"/>
            <w:r w:rsidRPr="00E7419F">
              <w:rPr>
                <w:color w:val="auto"/>
                <w:sz w:val="16"/>
              </w:rPr>
              <w:t>McCance</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Imagine Learning - An English Language and Literacy Solution</w:t>
            </w:r>
          </w:p>
        </w:tc>
        <w:tc>
          <w:tcPr>
            <w:tcW w:w="6570" w:type="dxa"/>
          </w:tcPr>
          <w:p w:rsidR="00827814" w:rsidRPr="00E7419F" w:rsidRDefault="00827814" w:rsidP="004B4E53">
            <w:pPr>
              <w:spacing w:after="0" w:line="240" w:lineRule="auto"/>
              <w:rPr>
                <w:color w:val="auto"/>
                <w:sz w:val="16"/>
              </w:rPr>
            </w:pPr>
            <w:r w:rsidRPr="00E7419F">
              <w:rPr>
                <w:color w:val="auto"/>
                <w:sz w:val="16"/>
              </w:rPr>
              <w:t>The program provides students with instruction in academic language as well as in the five essential components of literacy: phonemic awareness, phonics, vocabulary, fluency, and comprehension. With Imagine Learning, English learners in grades pre-K through 6 receive exactly what they need to succeed in the classroom and beyond.</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Marseille</w:t>
            </w:r>
          </w:p>
          <w:p w:rsidR="00827814" w:rsidRPr="00E7419F" w:rsidRDefault="00827814">
            <w:pPr>
              <w:spacing w:after="0" w:line="240" w:lineRule="auto"/>
              <w:rPr>
                <w:color w:val="auto"/>
              </w:rPr>
            </w:pPr>
          </w:p>
        </w:tc>
      </w:tr>
      <w:tr w:rsidR="00827814" w:rsidRPr="00E7419F" w:rsidTr="00827814">
        <w:trPr>
          <w:trHeight w:val="3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8:45 – 9:45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Pr>
                <w:color w:val="auto"/>
                <w:sz w:val="16"/>
              </w:rPr>
              <w:t># 4</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Mike </w:t>
            </w:r>
            <w:proofErr w:type="spellStart"/>
            <w:r w:rsidRPr="00E7419F">
              <w:rPr>
                <w:color w:val="auto"/>
                <w:sz w:val="16"/>
              </w:rPr>
              <w:t>Ettrich</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An Introduction to the Alberta K-12 ESL Proficiency Benchmarks</w:t>
            </w:r>
          </w:p>
        </w:tc>
        <w:tc>
          <w:tcPr>
            <w:tcW w:w="6570" w:type="dxa"/>
          </w:tcPr>
          <w:p w:rsidR="00827814" w:rsidRPr="00E7419F" w:rsidRDefault="00827814" w:rsidP="004B4E53">
            <w:pPr>
              <w:spacing w:after="0" w:line="240" w:lineRule="auto"/>
              <w:rPr>
                <w:color w:val="auto"/>
                <w:sz w:val="16"/>
              </w:rPr>
            </w:pPr>
            <w:r w:rsidRPr="00E7419F">
              <w:rPr>
                <w:color w:val="auto"/>
                <w:sz w:val="16"/>
              </w:rPr>
              <w:t>This session will provide participants with an opportunity to learn about the ESL Benchmarks and how to use them to plan instruction and supports for English language learners. The session will also include a tour of the Supporting English Language Learners website from which the Alberta K–12 ESL Proficiency Benchmarks and other resources for teachers of English language learners can be accessed.</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Sorrento</w:t>
            </w:r>
          </w:p>
          <w:p w:rsidR="00827814" w:rsidRPr="00E7419F" w:rsidRDefault="00827814">
            <w:pPr>
              <w:spacing w:after="0" w:line="240" w:lineRule="auto"/>
              <w:rPr>
                <w:color w:val="auto"/>
              </w:rPr>
            </w:pPr>
          </w:p>
        </w:tc>
      </w:tr>
      <w:tr w:rsidR="00827814" w:rsidRPr="00E7419F" w:rsidTr="00827814">
        <w:trPr>
          <w:trHeight w:val="38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lastRenderedPageBreak/>
              <w:t>Saturday, Nov. 16</w:t>
            </w:r>
          </w:p>
          <w:p w:rsidR="00827814" w:rsidRPr="00E7419F" w:rsidRDefault="00827814" w:rsidP="00827814">
            <w:pPr>
              <w:spacing w:after="0" w:line="240" w:lineRule="auto"/>
              <w:jc w:val="center"/>
              <w:rPr>
                <w:color w:val="auto"/>
              </w:rPr>
            </w:pPr>
            <w:r>
              <w:rPr>
                <w:color w:val="auto"/>
                <w:sz w:val="16"/>
              </w:rPr>
              <w:t>8:45 – 9:45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Pr>
                <w:color w:val="auto"/>
                <w:sz w:val="16"/>
              </w:rPr>
              <w:t># 4</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Nancy </w:t>
            </w:r>
            <w:proofErr w:type="spellStart"/>
            <w:r w:rsidRPr="00E7419F">
              <w:rPr>
                <w:color w:val="auto"/>
                <w:sz w:val="16"/>
              </w:rPr>
              <w:t>Musica</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Culturally Sensitive Assessment:  Identifying Special Needs Among ESL Students</w:t>
            </w:r>
          </w:p>
        </w:tc>
        <w:tc>
          <w:tcPr>
            <w:tcW w:w="6570" w:type="dxa"/>
          </w:tcPr>
          <w:p w:rsidR="00827814" w:rsidRPr="00E7419F" w:rsidRDefault="00827814" w:rsidP="004B4E53">
            <w:pPr>
              <w:spacing w:after="0" w:line="240" w:lineRule="auto"/>
              <w:rPr>
                <w:color w:val="auto"/>
                <w:sz w:val="16"/>
              </w:rPr>
            </w:pPr>
            <w:r w:rsidRPr="00E7419F">
              <w:rPr>
                <w:color w:val="auto"/>
                <w:sz w:val="16"/>
              </w:rPr>
              <w:t>“Culturally and linguistically diverse (CLD) students with and at risk for disabilities evidence the greatest need for quality instructional programs of all students in our schools because of disproportionate academic underachievement, special education referrals and disciplinary actions” (</w:t>
            </w:r>
            <w:proofErr w:type="spellStart"/>
            <w:r w:rsidRPr="00E7419F">
              <w:rPr>
                <w:color w:val="auto"/>
                <w:sz w:val="16"/>
              </w:rPr>
              <w:t>Cartledge</w:t>
            </w:r>
            <w:proofErr w:type="spellEnd"/>
            <w:r w:rsidRPr="00E7419F">
              <w:rPr>
                <w:color w:val="auto"/>
                <w:sz w:val="16"/>
              </w:rPr>
              <w:t xml:space="preserve"> and </w:t>
            </w:r>
            <w:proofErr w:type="spellStart"/>
            <w:r w:rsidRPr="00E7419F">
              <w:rPr>
                <w:color w:val="auto"/>
                <w:sz w:val="16"/>
              </w:rPr>
              <w:t>Kourka</w:t>
            </w:r>
            <w:proofErr w:type="spellEnd"/>
            <w:r w:rsidRPr="00E7419F">
              <w:rPr>
                <w:color w:val="auto"/>
                <w:sz w:val="16"/>
              </w:rPr>
              <w:t>, 2008).  We know tests for identifying learning problems are often not “fair” for our ELLs, yet not providing appropriate programming in a timely fashion would be a disservice.  In this session, research considering the inherent difficulties of identifying and assessing at-risk CLD students and the exploration of promising alternatives will be discussed, with a particular emphasis on identifying reading disabilities among ESL students.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Valencia</w:t>
            </w:r>
          </w:p>
          <w:p w:rsidR="00827814" w:rsidRPr="00E7419F" w:rsidRDefault="00827814">
            <w:pPr>
              <w:spacing w:after="0" w:line="240" w:lineRule="auto"/>
              <w:rPr>
                <w:color w:val="auto"/>
              </w:rPr>
            </w:pPr>
          </w:p>
        </w:tc>
      </w:tr>
      <w:tr w:rsidR="00827814" w:rsidRPr="00E7419F" w:rsidTr="00827814">
        <w:trPr>
          <w:trHeight w:val="42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8:45 – 9:45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Pr>
                <w:color w:val="auto"/>
                <w:sz w:val="16"/>
              </w:rPr>
              <w:t># 4</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Annie Fung</w:t>
            </w:r>
          </w:p>
        </w:tc>
        <w:tc>
          <w:tcPr>
            <w:tcW w:w="1800" w:type="dxa"/>
          </w:tcPr>
          <w:p w:rsidR="00827814" w:rsidRPr="00E7419F" w:rsidRDefault="00827814" w:rsidP="004B4E53">
            <w:pPr>
              <w:spacing w:after="0" w:line="240" w:lineRule="auto"/>
              <w:rPr>
                <w:color w:val="auto"/>
                <w:sz w:val="16"/>
              </w:rPr>
            </w:pPr>
            <w:r w:rsidRPr="00E7419F">
              <w:rPr>
                <w:color w:val="auto"/>
                <w:sz w:val="16"/>
              </w:rPr>
              <w:t>Introducing ELLs to the World of Shakespeare</w:t>
            </w:r>
          </w:p>
        </w:tc>
        <w:tc>
          <w:tcPr>
            <w:tcW w:w="6570" w:type="dxa"/>
          </w:tcPr>
          <w:p w:rsidR="00827814" w:rsidRPr="00E7419F" w:rsidRDefault="00827814" w:rsidP="004B4E53">
            <w:pPr>
              <w:spacing w:after="0" w:line="240" w:lineRule="auto"/>
              <w:rPr>
                <w:color w:val="auto"/>
                <w:sz w:val="16"/>
              </w:rPr>
            </w:pPr>
            <w:r w:rsidRPr="00E7419F">
              <w:rPr>
                <w:color w:val="auto"/>
                <w:sz w:val="16"/>
              </w:rPr>
              <w:t xml:space="preserve">Shakespearean English is almost like another language in itself?  Even native speakers of English may feel intimidated by Shakespeare so should ESL teachers do anything with Shakespeare with their students?  But if we don't try, are our ELLs put in a disadvantage in higher level classes?  Join Annie through another of her experimental journeys to teaching" A Midsummer Night's Dream" to her junior high ESL students where we look at how to introduce the </w:t>
            </w:r>
            <w:proofErr w:type="spellStart"/>
            <w:r w:rsidRPr="00E7419F">
              <w:rPr>
                <w:color w:val="auto"/>
                <w:sz w:val="16"/>
              </w:rPr>
              <w:t>Shakespearnean</w:t>
            </w:r>
            <w:proofErr w:type="spellEnd"/>
            <w:r w:rsidRPr="00E7419F">
              <w:rPr>
                <w:color w:val="auto"/>
                <w:sz w:val="16"/>
              </w:rPr>
              <w:t xml:space="preserve"> world, </w:t>
            </w:r>
            <w:proofErr w:type="gramStart"/>
            <w:r w:rsidRPr="00E7419F">
              <w:rPr>
                <w:color w:val="auto"/>
                <w:sz w:val="16"/>
              </w:rPr>
              <w:t>use</w:t>
            </w:r>
            <w:proofErr w:type="gramEnd"/>
            <w:r w:rsidRPr="00E7419F">
              <w:rPr>
                <w:color w:val="auto"/>
                <w:sz w:val="16"/>
              </w:rPr>
              <w:t xml:space="preserve"> various resources to scaffold students' understanding... enough that they can </w:t>
            </w:r>
            <w:proofErr w:type="spellStart"/>
            <w:r w:rsidRPr="00E7419F">
              <w:rPr>
                <w:color w:val="auto"/>
                <w:sz w:val="16"/>
              </w:rPr>
              <w:t>analyse</w:t>
            </w:r>
            <w:proofErr w:type="spellEnd"/>
            <w:r w:rsidRPr="00E7419F">
              <w:rPr>
                <w:color w:val="auto"/>
                <w:sz w:val="16"/>
              </w:rPr>
              <w:t xml:space="preserve"> some authentic texts at the end!  Please bring your "Shakespearean" teaching hats so we can share strategies and resources!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Genoa</w:t>
            </w:r>
          </w:p>
          <w:p w:rsidR="00827814" w:rsidRPr="00E7419F" w:rsidRDefault="00827814">
            <w:pPr>
              <w:spacing w:after="0" w:line="240" w:lineRule="auto"/>
              <w:rPr>
                <w:color w:val="auto"/>
              </w:rPr>
            </w:pPr>
          </w:p>
        </w:tc>
      </w:tr>
      <w:tr w:rsidR="00827814" w:rsidRPr="00E7419F" w:rsidTr="00827814">
        <w:tc>
          <w:tcPr>
            <w:tcW w:w="1530" w:type="dxa"/>
            <w:shd w:val="clear" w:color="auto" w:fill="D9D9D9" w:themeFill="background1" w:themeFillShade="D9"/>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pPr>
              <w:spacing w:after="0" w:line="240" w:lineRule="auto"/>
              <w:jc w:val="center"/>
              <w:rPr>
                <w:color w:val="auto"/>
              </w:rPr>
            </w:pPr>
            <w:r>
              <w:rPr>
                <w:color w:val="auto"/>
                <w:sz w:val="16"/>
              </w:rPr>
              <w:t>9:45 – 10 am</w:t>
            </w:r>
          </w:p>
        </w:tc>
        <w:tc>
          <w:tcPr>
            <w:tcW w:w="900" w:type="dxa"/>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Break</w:t>
            </w:r>
          </w:p>
        </w:tc>
        <w:tc>
          <w:tcPr>
            <w:tcW w:w="1260" w:type="dxa"/>
            <w:shd w:val="clear" w:color="auto" w:fill="D9D9D9" w:themeFill="background1" w:themeFillShade="D9"/>
            <w:tcMar>
              <w:top w:w="100" w:type="dxa"/>
              <w:left w:w="108" w:type="dxa"/>
              <w:bottom w:w="100" w:type="dxa"/>
              <w:right w:w="108" w:type="dxa"/>
            </w:tcMar>
          </w:tcPr>
          <w:p w:rsidR="00827814" w:rsidRPr="00E7419F" w:rsidRDefault="00827814" w:rsidP="008A501F">
            <w:pPr>
              <w:spacing w:after="0" w:line="240" w:lineRule="auto"/>
              <w:jc w:val="center"/>
              <w:rPr>
                <w:color w:val="auto"/>
              </w:rPr>
            </w:pPr>
          </w:p>
        </w:tc>
        <w:tc>
          <w:tcPr>
            <w:tcW w:w="1800" w:type="dxa"/>
            <w:shd w:val="clear" w:color="auto" w:fill="D9D9D9" w:themeFill="background1" w:themeFillShade="D9"/>
          </w:tcPr>
          <w:p w:rsidR="00827814" w:rsidRPr="00E7419F" w:rsidRDefault="00827814" w:rsidP="004B4E53">
            <w:pPr>
              <w:spacing w:after="0" w:line="240" w:lineRule="auto"/>
              <w:rPr>
                <w:color w:val="auto"/>
                <w:sz w:val="16"/>
              </w:rPr>
            </w:pPr>
          </w:p>
        </w:tc>
        <w:tc>
          <w:tcPr>
            <w:tcW w:w="6570" w:type="dxa"/>
            <w:shd w:val="clear" w:color="auto" w:fill="D9D9D9" w:themeFill="background1" w:themeFillShade="D9"/>
          </w:tcPr>
          <w:p w:rsidR="00827814" w:rsidRPr="00E7419F" w:rsidRDefault="00827814" w:rsidP="004B4E53">
            <w:pPr>
              <w:spacing w:after="0" w:line="240" w:lineRule="auto"/>
              <w:rPr>
                <w:color w:val="auto"/>
                <w:sz w:val="16"/>
              </w:rPr>
            </w:pPr>
          </w:p>
        </w:tc>
        <w:tc>
          <w:tcPr>
            <w:tcW w:w="1530" w:type="dxa"/>
            <w:shd w:val="clear" w:color="auto" w:fill="D9D9D9" w:themeFill="background1" w:themeFillShade="D9"/>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Hallway</w:t>
            </w:r>
          </w:p>
        </w:tc>
      </w:tr>
      <w:tr w:rsidR="00827814" w:rsidRPr="00E7419F" w:rsidTr="00827814">
        <w:trPr>
          <w:trHeight w:val="42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pPr>
              <w:spacing w:after="0" w:line="240" w:lineRule="auto"/>
              <w:jc w:val="center"/>
              <w:rPr>
                <w:color w:val="auto"/>
              </w:rPr>
            </w:pPr>
            <w:r>
              <w:rPr>
                <w:color w:val="auto"/>
                <w:sz w:val="16"/>
              </w:rPr>
              <w:t>10 – 11 am</w:t>
            </w:r>
            <w:r w:rsidRPr="00E7419F">
              <w:rPr>
                <w:color w:val="auto"/>
                <w:sz w:val="16"/>
              </w:rPr>
              <w:t xml:space="preserve"> </w:t>
            </w:r>
          </w:p>
        </w:tc>
        <w:tc>
          <w:tcPr>
            <w:tcW w:w="900" w:type="dxa"/>
            <w:tcMar>
              <w:top w:w="100" w:type="dxa"/>
              <w:left w:w="108" w:type="dxa"/>
              <w:bottom w:w="100" w:type="dxa"/>
              <w:right w:w="108" w:type="dxa"/>
            </w:tcMar>
          </w:tcPr>
          <w:p w:rsidR="00827814" w:rsidRPr="00E7419F" w:rsidRDefault="00827814">
            <w:pPr>
              <w:spacing w:after="0" w:line="240" w:lineRule="auto"/>
              <w:jc w:val="center"/>
              <w:rPr>
                <w:color w:val="auto"/>
                <w:sz w:val="16"/>
              </w:rPr>
            </w:pPr>
            <w:r w:rsidRPr="00E7419F">
              <w:rPr>
                <w:color w:val="auto"/>
                <w:sz w:val="16"/>
              </w:rPr>
              <w:t xml:space="preserve">Session </w:t>
            </w:r>
          </w:p>
          <w:p w:rsidR="00827814" w:rsidRPr="00E7419F" w:rsidRDefault="00827814">
            <w:pPr>
              <w:spacing w:after="0" w:line="240" w:lineRule="auto"/>
              <w:jc w:val="center"/>
              <w:rPr>
                <w:color w:val="auto"/>
              </w:rPr>
            </w:pPr>
            <w:r w:rsidRPr="00E7419F">
              <w:rPr>
                <w:color w:val="auto"/>
                <w:sz w:val="16"/>
              </w:rPr>
              <w:t xml:space="preserve"># </w:t>
            </w:r>
            <w:r w:rsidR="00E9772E">
              <w:rPr>
                <w:color w:val="auto"/>
                <w:sz w:val="16"/>
              </w:rPr>
              <w:t>5</w:t>
            </w:r>
          </w:p>
          <w:p w:rsidR="00827814" w:rsidRPr="00E7419F" w:rsidRDefault="00827814">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E9772E" w:rsidRDefault="00827814" w:rsidP="008A501F">
            <w:pPr>
              <w:spacing w:after="0" w:line="240" w:lineRule="auto"/>
              <w:jc w:val="center"/>
              <w:rPr>
                <w:color w:val="auto"/>
                <w:sz w:val="16"/>
                <w:szCs w:val="16"/>
              </w:rPr>
            </w:pPr>
            <w:bookmarkStart w:id="0" w:name="h.gjdgxs" w:colFirst="0" w:colLast="0"/>
            <w:bookmarkEnd w:id="0"/>
            <w:r w:rsidRPr="00E7419F">
              <w:rPr>
                <w:color w:val="auto"/>
                <w:sz w:val="16"/>
                <w:szCs w:val="16"/>
              </w:rPr>
              <w:t xml:space="preserve">Liz </w:t>
            </w:r>
            <w:proofErr w:type="spellStart"/>
            <w:r w:rsidRPr="00E7419F">
              <w:rPr>
                <w:color w:val="auto"/>
                <w:sz w:val="16"/>
                <w:szCs w:val="16"/>
              </w:rPr>
              <w:t>Spittal</w:t>
            </w:r>
            <w:proofErr w:type="spellEnd"/>
            <w:r w:rsidRPr="00E7419F">
              <w:rPr>
                <w:color w:val="auto"/>
                <w:sz w:val="16"/>
                <w:szCs w:val="16"/>
              </w:rPr>
              <w:t xml:space="preserve">-Cote and </w:t>
            </w:r>
          </w:p>
          <w:p w:rsidR="00827814" w:rsidRPr="00E7419F" w:rsidRDefault="00827814" w:rsidP="008A501F">
            <w:pPr>
              <w:spacing w:after="0" w:line="240" w:lineRule="auto"/>
              <w:jc w:val="center"/>
              <w:rPr>
                <w:color w:val="auto"/>
                <w:sz w:val="16"/>
                <w:szCs w:val="16"/>
              </w:rPr>
            </w:pPr>
            <w:r w:rsidRPr="00E7419F">
              <w:rPr>
                <w:color w:val="auto"/>
                <w:sz w:val="16"/>
                <w:szCs w:val="16"/>
              </w:rPr>
              <w:t>Joan Miles</w:t>
            </w:r>
          </w:p>
        </w:tc>
        <w:tc>
          <w:tcPr>
            <w:tcW w:w="1800" w:type="dxa"/>
          </w:tcPr>
          <w:p w:rsidR="00827814" w:rsidRDefault="00827814" w:rsidP="004B4E53">
            <w:pPr>
              <w:spacing w:after="0" w:line="240" w:lineRule="auto"/>
              <w:rPr>
                <w:color w:val="auto"/>
                <w:sz w:val="16"/>
              </w:rPr>
            </w:pPr>
            <w:r w:rsidRPr="00E7419F">
              <w:rPr>
                <w:color w:val="auto"/>
                <w:sz w:val="16"/>
              </w:rPr>
              <w:t>Teaching Refugees in Alberta Schools</w:t>
            </w:r>
          </w:p>
          <w:p w:rsidR="00827814" w:rsidRDefault="00827814" w:rsidP="004B4E53">
            <w:pPr>
              <w:spacing w:after="0" w:line="240" w:lineRule="auto"/>
              <w:rPr>
                <w:color w:val="auto"/>
                <w:sz w:val="16"/>
              </w:rPr>
            </w:pPr>
          </w:p>
          <w:p w:rsidR="00827814" w:rsidRPr="00E7419F" w:rsidRDefault="00827814" w:rsidP="004B4E53">
            <w:pPr>
              <w:spacing w:after="0" w:line="240" w:lineRule="auto"/>
              <w:rPr>
                <w:color w:val="auto"/>
                <w:sz w:val="16"/>
              </w:rPr>
            </w:pPr>
            <w:r>
              <w:rPr>
                <w:color w:val="auto"/>
                <w:sz w:val="16"/>
              </w:rPr>
              <w:t>Session 2 of 2</w:t>
            </w:r>
          </w:p>
        </w:tc>
        <w:tc>
          <w:tcPr>
            <w:tcW w:w="6570" w:type="dxa"/>
          </w:tcPr>
          <w:p w:rsidR="00827814" w:rsidRPr="00E7419F" w:rsidRDefault="00827814" w:rsidP="004B4E53">
            <w:pPr>
              <w:spacing w:after="0" w:line="240" w:lineRule="auto"/>
              <w:rPr>
                <w:color w:val="auto"/>
                <w:sz w:val="16"/>
              </w:rPr>
            </w:pPr>
            <w:r w:rsidRPr="00E7419F">
              <w:rPr>
                <w:color w:val="auto"/>
                <w:sz w:val="16"/>
              </w:rPr>
              <w:t>The purpose of this session will be to share a website the Calgary Board of Education developed that is available to all Alberta teachers, regarding teaching refugees.  The site has a wealth of information and resources.  The speakers will point out some key elements of what the site has to offer and augment the online experience with additional examples (take-</w:t>
            </w:r>
            <w:proofErr w:type="spellStart"/>
            <w:r w:rsidRPr="00E7419F">
              <w:rPr>
                <w:color w:val="auto"/>
                <w:sz w:val="16"/>
              </w:rPr>
              <w:t>aways</w:t>
            </w:r>
            <w:proofErr w:type="spellEnd"/>
            <w:r w:rsidRPr="00E7419F">
              <w:rPr>
                <w:color w:val="auto"/>
                <w:sz w:val="16"/>
              </w:rPr>
              <w:t>), implementation tips and utilization suggestions.  The speakers have both taught in and supervised the classes/ programs for refugees in the CBE district and are the content managers of the website.</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Palermo</w:t>
            </w:r>
          </w:p>
          <w:p w:rsidR="00827814" w:rsidRPr="00E7419F" w:rsidRDefault="00827814">
            <w:pPr>
              <w:spacing w:after="0" w:line="240" w:lineRule="auto"/>
              <w:rPr>
                <w:color w:val="auto"/>
              </w:rPr>
            </w:pPr>
          </w:p>
        </w:tc>
      </w:tr>
      <w:tr w:rsidR="00827814" w:rsidRPr="00E7419F" w:rsidTr="00827814">
        <w:trPr>
          <w:trHeight w:val="3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10 – 11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xml:space="preserve"># </w:t>
            </w:r>
            <w:r>
              <w:rPr>
                <w:color w:val="auto"/>
                <w:sz w:val="16"/>
              </w:rPr>
              <w:t>5</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Teresa </w:t>
            </w:r>
            <w:proofErr w:type="spellStart"/>
            <w:r w:rsidRPr="00E7419F">
              <w:rPr>
                <w:color w:val="auto"/>
                <w:sz w:val="16"/>
              </w:rPr>
              <w:t>Borchers</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Reading Strategies to Support ELLs</w:t>
            </w:r>
          </w:p>
        </w:tc>
        <w:tc>
          <w:tcPr>
            <w:tcW w:w="6570" w:type="dxa"/>
          </w:tcPr>
          <w:p w:rsidR="00827814" w:rsidRPr="00E7419F" w:rsidRDefault="00827814" w:rsidP="004B4E53">
            <w:pPr>
              <w:spacing w:after="0" w:line="240" w:lineRule="auto"/>
              <w:rPr>
                <w:color w:val="auto"/>
                <w:sz w:val="16"/>
              </w:rPr>
            </w:pPr>
            <w:r w:rsidRPr="00E7419F">
              <w:rPr>
                <w:color w:val="auto"/>
                <w:sz w:val="16"/>
              </w:rPr>
              <w:t>Looking for strategies to support English language learners in their reading?  Discover how the Three Part Learning Framework can guide you in this process.  We will explore Anticipation Guides, Texts Codes, Double Entry Journals and much more.  Leave with a variety of strategies you can use in your classroom to support ELLs in their reading and language development.</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Savona</w:t>
            </w:r>
          </w:p>
          <w:p w:rsidR="00827814" w:rsidRPr="00E7419F" w:rsidRDefault="00827814">
            <w:pPr>
              <w:spacing w:after="0" w:line="240" w:lineRule="auto"/>
              <w:rPr>
                <w:color w:val="auto"/>
              </w:rPr>
            </w:pPr>
          </w:p>
        </w:tc>
      </w:tr>
      <w:tr w:rsidR="00827814" w:rsidRPr="00E7419F" w:rsidTr="00827814">
        <w:trPr>
          <w:trHeight w:val="38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10 – 11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xml:space="preserve"># </w:t>
            </w:r>
            <w:r>
              <w:rPr>
                <w:color w:val="auto"/>
                <w:sz w:val="16"/>
              </w:rPr>
              <w:t>5</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Jan Underwood</w:t>
            </w:r>
          </w:p>
        </w:tc>
        <w:tc>
          <w:tcPr>
            <w:tcW w:w="1800" w:type="dxa"/>
          </w:tcPr>
          <w:p w:rsidR="00827814" w:rsidRPr="00E7419F" w:rsidRDefault="00827814" w:rsidP="004B4E53">
            <w:pPr>
              <w:spacing w:after="0" w:line="240" w:lineRule="auto"/>
              <w:rPr>
                <w:color w:val="auto"/>
                <w:sz w:val="16"/>
              </w:rPr>
            </w:pPr>
            <w:r w:rsidRPr="00E7419F">
              <w:rPr>
                <w:color w:val="auto"/>
                <w:sz w:val="16"/>
              </w:rPr>
              <w:t>Two Week Summer Camp ESL experience in Italy 2013</w:t>
            </w:r>
          </w:p>
        </w:tc>
        <w:tc>
          <w:tcPr>
            <w:tcW w:w="6570" w:type="dxa"/>
          </w:tcPr>
          <w:p w:rsidR="00827814" w:rsidRPr="00E7419F" w:rsidRDefault="00827814" w:rsidP="004B4E53">
            <w:pPr>
              <w:spacing w:after="0" w:line="240" w:lineRule="auto"/>
              <w:rPr>
                <w:color w:val="auto"/>
                <w:sz w:val="16"/>
              </w:rPr>
            </w:pPr>
            <w:r w:rsidRPr="00E7419F">
              <w:rPr>
                <w:color w:val="auto"/>
                <w:sz w:val="16"/>
              </w:rPr>
              <w:t xml:space="preserve">Follow Jan's journey from Canada to England to </w:t>
            </w:r>
            <w:proofErr w:type="spellStart"/>
            <w:r w:rsidRPr="00E7419F">
              <w:rPr>
                <w:color w:val="auto"/>
                <w:sz w:val="16"/>
              </w:rPr>
              <w:t>Fossalta</w:t>
            </w:r>
            <w:proofErr w:type="spellEnd"/>
            <w:r w:rsidRPr="00E7419F">
              <w:rPr>
                <w:color w:val="auto"/>
                <w:sz w:val="16"/>
              </w:rPr>
              <w:t xml:space="preserve"> Di </w:t>
            </w:r>
            <w:proofErr w:type="spellStart"/>
            <w:r w:rsidRPr="00E7419F">
              <w:rPr>
                <w:color w:val="auto"/>
                <w:sz w:val="16"/>
              </w:rPr>
              <w:t>Piave</w:t>
            </w:r>
            <w:proofErr w:type="spellEnd"/>
            <w:r w:rsidRPr="00E7419F">
              <w:rPr>
                <w:color w:val="auto"/>
                <w:sz w:val="16"/>
              </w:rPr>
              <w:t xml:space="preserve"> in </w:t>
            </w:r>
            <w:proofErr w:type="spellStart"/>
            <w:r w:rsidRPr="00E7419F">
              <w:rPr>
                <w:color w:val="auto"/>
                <w:sz w:val="16"/>
              </w:rPr>
              <w:t>Nothern</w:t>
            </w:r>
            <w:proofErr w:type="spellEnd"/>
            <w:r w:rsidRPr="00E7419F">
              <w:rPr>
                <w:color w:val="auto"/>
                <w:sz w:val="16"/>
              </w:rPr>
              <w:t xml:space="preserve"> Italy, on her first adventure as an ESL teacher working for </w:t>
            </w:r>
            <w:proofErr w:type="gramStart"/>
            <w:r w:rsidRPr="00E7419F">
              <w:rPr>
                <w:color w:val="auto"/>
                <w:sz w:val="16"/>
              </w:rPr>
              <w:t>an English</w:t>
            </w:r>
            <w:proofErr w:type="gramEnd"/>
            <w:r w:rsidRPr="00E7419F">
              <w:rPr>
                <w:color w:val="auto"/>
                <w:sz w:val="16"/>
              </w:rPr>
              <w:t xml:space="preserve"> Company.  Hear the amusing stories of teaching English Immersion in a two week summer camp, to Italian children aged 6-14 years old, preparing lesson plans for English, Art, and Drama, writing Report Cards, being evaluated, making own resources, organizing a sports day, special projects, using </w:t>
            </w:r>
            <w:proofErr w:type="spellStart"/>
            <w:r w:rsidRPr="00E7419F">
              <w:rPr>
                <w:color w:val="auto"/>
                <w:sz w:val="16"/>
              </w:rPr>
              <w:t>the"House</w:t>
            </w:r>
            <w:proofErr w:type="spellEnd"/>
            <w:r w:rsidRPr="00E7419F">
              <w:rPr>
                <w:color w:val="auto"/>
                <w:sz w:val="16"/>
              </w:rPr>
              <w:t xml:space="preserve"> System" from Harry Potter, and putting together a musical "Spectacular" on the last day for an audience of 150.  Find out what it was like staying with Host families, and the interesting experiences which unfolded.</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Marseille</w:t>
            </w:r>
          </w:p>
          <w:p w:rsidR="00827814" w:rsidRPr="00E7419F" w:rsidRDefault="00827814">
            <w:pPr>
              <w:spacing w:after="0" w:line="240" w:lineRule="auto"/>
              <w:rPr>
                <w:color w:val="auto"/>
              </w:rPr>
            </w:pPr>
          </w:p>
        </w:tc>
      </w:tr>
      <w:tr w:rsidR="00827814" w:rsidRPr="00E7419F" w:rsidTr="00827814">
        <w:trPr>
          <w:trHeight w:val="46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10 – 11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xml:space="preserve"># </w:t>
            </w:r>
            <w:r>
              <w:rPr>
                <w:color w:val="auto"/>
                <w:sz w:val="16"/>
              </w:rPr>
              <w:t>5</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Default="00827814" w:rsidP="008A501F">
            <w:pPr>
              <w:spacing w:after="0" w:line="240" w:lineRule="auto"/>
              <w:jc w:val="center"/>
              <w:rPr>
                <w:color w:val="auto"/>
                <w:sz w:val="16"/>
              </w:rPr>
            </w:pPr>
            <w:r>
              <w:rPr>
                <w:color w:val="auto"/>
                <w:sz w:val="16"/>
              </w:rPr>
              <w:t xml:space="preserve">Marta </w:t>
            </w:r>
            <w:proofErr w:type="spellStart"/>
            <w:r>
              <w:rPr>
                <w:color w:val="auto"/>
                <w:sz w:val="16"/>
              </w:rPr>
              <w:t>Albertin</w:t>
            </w:r>
            <w:proofErr w:type="spellEnd"/>
            <w:r>
              <w:rPr>
                <w:color w:val="auto"/>
                <w:sz w:val="16"/>
              </w:rPr>
              <w:t xml:space="preserve"> and</w:t>
            </w:r>
          </w:p>
          <w:p w:rsidR="00827814" w:rsidRPr="00E7419F" w:rsidRDefault="00827814" w:rsidP="008A501F">
            <w:pPr>
              <w:spacing w:after="0" w:line="240" w:lineRule="auto"/>
              <w:jc w:val="center"/>
              <w:rPr>
                <w:color w:val="auto"/>
              </w:rPr>
            </w:pPr>
            <w:r w:rsidRPr="00E7419F">
              <w:rPr>
                <w:color w:val="auto"/>
                <w:sz w:val="16"/>
              </w:rPr>
              <w:t xml:space="preserve">Franca </w:t>
            </w:r>
            <w:proofErr w:type="spellStart"/>
            <w:r w:rsidRPr="00E7419F">
              <w:rPr>
                <w:color w:val="auto"/>
                <w:sz w:val="16"/>
              </w:rPr>
              <w:t>Paolozzi</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Making Sense of the Alberta Ed. ELL Profic</w:t>
            </w:r>
            <w:r w:rsidR="00A87B0F">
              <w:rPr>
                <w:color w:val="auto"/>
                <w:sz w:val="16"/>
              </w:rPr>
              <w:t>i</w:t>
            </w:r>
            <w:r w:rsidR="00D2521F">
              <w:rPr>
                <w:color w:val="auto"/>
                <w:sz w:val="16"/>
              </w:rPr>
              <w:t>ency Benchmarks</w:t>
            </w:r>
            <w:bookmarkStart w:id="1" w:name="_GoBack"/>
            <w:bookmarkEnd w:id="1"/>
          </w:p>
        </w:tc>
        <w:tc>
          <w:tcPr>
            <w:tcW w:w="6570" w:type="dxa"/>
          </w:tcPr>
          <w:p w:rsidR="00827814" w:rsidRPr="00E7419F" w:rsidRDefault="00827814" w:rsidP="004B4E53">
            <w:pPr>
              <w:spacing w:after="0" w:line="240" w:lineRule="auto"/>
              <w:rPr>
                <w:color w:val="auto"/>
                <w:sz w:val="16"/>
              </w:rPr>
            </w:pPr>
            <w:r w:rsidRPr="00E7419F">
              <w:rPr>
                <w:color w:val="auto"/>
                <w:sz w:val="16"/>
              </w:rPr>
              <w:t xml:space="preserve">An interactive presentation that allows teachers in a coordinating role to approach the Alberta Education ELL Proficiency Benchmark implementation process with streamlining in mind.  Benchmark documents will be presented in a user friendly way that will reduce stress levels of teachers in the assessment and planning process for ELL students. This presentation will showcase a system of organization developed at St. Matthew School in the Calgary Catholic School District that </w:t>
            </w:r>
            <w:r w:rsidRPr="00E7419F">
              <w:rPr>
                <w:color w:val="auto"/>
                <w:sz w:val="16"/>
              </w:rPr>
              <w:lastRenderedPageBreak/>
              <w:t xml:space="preserve">allowed for a seamless transition and use of the Alberta Ed. Benchmark system for staff.  Opportunities to review the documents and electronic tracking forms with </w:t>
            </w:r>
            <w:proofErr w:type="gramStart"/>
            <w:r w:rsidRPr="00E7419F">
              <w:rPr>
                <w:color w:val="auto"/>
                <w:sz w:val="16"/>
              </w:rPr>
              <w:t>be</w:t>
            </w:r>
            <w:proofErr w:type="gramEnd"/>
            <w:r w:rsidRPr="00E7419F">
              <w:rPr>
                <w:color w:val="auto"/>
                <w:sz w:val="16"/>
              </w:rPr>
              <w:t xml:space="preserve"> available at the end of the session.</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lastRenderedPageBreak/>
              <w:t>Sorrento</w:t>
            </w:r>
          </w:p>
          <w:p w:rsidR="00827814" w:rsidRPr="00E7419F" w:rsidRDefault="00827814">
            <w:pPr>
              <w:spacing w:after="0" w:line="240" w:lineRule="auto"/>
              <w:rPr>
                <w:color w:val="auto"/>
              </w:rPr>
            </w:pPr>
          </w:p>
        </w:tc>
      </w:tr>
      <w:tr w:rsidR="00827814" w:rsidRPr="00E7419F" w:rsidTr="00827814">
        <w:trPr>
          <w:trHeight w:val="38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lastRenderedPageBreak/>
              <w:t>Saturday, Nov. 16</w:t>
            </w:r>
          </w:p>
          <w:p w:rsidR="00827814" w:rsidRPr="00E7419F" w:rsidRDefault="00827814" w:rsidP="00827814">
            <w:pPr>
              <w:spacing w:after="0" w:line="240" w:lineRule="auto"/>
              <w:jc w:val="center"/>
              <w:rPr>
                <w:color w:val="auto"/>
              </w:rPr>
            </w:pPr>
            <w:r>
              <w:rPr>
                <w:color w:val="auto"/>
                <w:sz w:val="16"/>
              </w:rPr>
              <w:t>10 – 11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xml:space="preserve"># </w:t>
            </w:r>
            <w:r>
              <w:rPr>
                <w:color w:val="auto"/>
                <w:sz w:val="16"/>
              </w:rPr>
              <w:t>5</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2B5CEA" w:rsidRDefault="002B5CEA" w:rsidP="002B5CEA">
            <w:pPr>
              <w:spacing w:after="0" w:line="240" w:lineRule="auto"/>
              <w:jc w:val="center"/>
              <w:rPr>
                <w:color w:val="auto"/>
                <w:sz w:val="16"/>
              </w:rPr>
            </w:pPr>
            <w:r>
              <w:rPr>
                <w:color w:val="auto"/>
                <w:sz w:val="16"/>
              </w:rPr>
              <w:t>Darcy LeBlanc and</w:t>
            </w:r>
          </w:p>
          <w:p w:rsidR="00827814" w:rsidRPr="00E7419F" w:rsidRDefault="002B5CEA" w:rsidP="002B5CEA">
            <w:pPr>
              <w:spacing w:after="0" w:line="240" w:lineRule="auto"/>
              <w:jc w:val="center"/>
              <w:rPr>
                <w:color w:val="auto"/>
              </w:rPr>
            </w:pPr>
            <w:r w:rsidRPr="00E7419F">
              <w:rPr>
                <w:color w:val="auto"/>
                <w:sz w:val="16"/>
              </w:rPr>
              <w:t>Paula Thompson</w:t>
            </w:r>
          </w:p>
        </w:tc>
        <w:tc>
          <w:tcPr>
            <w:tcW w:w="1800" w:type="dxa"/>
          </w:tcPr>
          <w:p w:rsidR="00827814" w:rsidRPr="00E7419F" w:rsidRDefault="002B5CEA" w:rsidP="004B4E53">
            <w:pPr>
              <w:spacing w:after="0" w:line="240" w:lineRule="auto"/>
              <w:rPr>
                <w:color w:val="auto"/>
                <w:sz w:val="16"/>
              </w:rPr>
            </w:pPr>
            <w:r w:rsidRPr="00E7419F">
              <w:rPr>
                <w:color w:val="auto"/>
                <w:sz w:val="16"/>
              </w:rPr>
              <w:t>There’s a MOOSE-</w:t>
            </w:r>
            <w:proofErr w:type="spellStart"/>
            <w:r w:rsidRPr="00E7419F">
              <w:rPr>
                <w:color w:val="auto"/>
                <w:sz w:val="16"/>
              </w:rPr>
              <w:t>matician</w:t>
            </w:r>
            <w:proofErr w:type="spellEnd"/>
            <w:r w:rsidRPr="00E7419F">
              <w:rPr>
                <w:color w:val="auto"/>
                <w:sz w:val="16"/>
              </w:rPr>
              <w:t xml:space="preserve"> on the Loose!</w:t>
            </w:r>
          </w:p>
        </w:tc>
        <w:tc>
          <w:tcPr>
            <w:tcW w:w="6570" w:type="dxa"/>
          </w:tcPr>
          <w:p w:rsidR="002B5CEA" w:rsidRPr="00E7419F" w:rsidRDefault="002B5CEA" w:rsidP="002B5CEA">
            <w:pPr>
              <w:spacing w:after="0" w:line="240" w:lineRule="auto"/>
              <w:rPr>
                <w:color w:val="auto"/>
                <w:sz w:val="16"/>
              </w:rPr>
            </w:pPr>
            <w:r w:rsidRPr="00E7419F">
              <w:rPr>
                <w:color w:val="auto"/>
                <w:sz w:val="16"/>
              </w:rPr>
              <w:t xml:space="preserve">Come out and make the most of your conference experience! Play some ELL supported moose math games that will include MOOSE (aka SKUNK or SANTA) and Moose </w:t>
            </w:r>
            <w:proofErr w:type="spellStart"/>
            <w:r w:rsidRPr="00E7419F">
              <w:rPr>
                <w:color w:val="auto"/>
                <w:sz w:val="16"/>
              </w:rPr>
              <w:t>Farkel</w:t>
            </w:r>
            <w:proofErr w:type="spellEnd"/>
            <w:r w:rsidRPr="00E7419F">
              <w:rPr>
                <w:color w:val="auto"/>
                <w:sz w:val="16"/>
              </w:rPr>
              <w:t xml:space="preserve">.  This workshop will model effective principles for teaching math content to Language Learners and is appropriate for grades 1-11 educators. Put this talk on your moose-do-list! </w:t>
            </w:r>
          </w:p>
          <w:p w:rsidR="00827814" w:rsidRPr="00E7419F" w:rsidRDefault="002B5CEA" w:rsidP="002B5CEA">
            <w:pPr>
              <w:spacing w:after="0" w:line="240" w:lineRule="auto"/>
              <w:rPr>
                <w:color w:val="auto"/>
                <w:sz w:val="16"/>
              </w:rPr>
            </w:pPr>
            <w:r w:rsidRPr="00E7419F">
              <w:rPr>
                <w:color w:val="auto"/>
                <w:sz w:val="16"/>
              </w:rPr>
              <w:t xml:space="preserve">Participants will leave as </w:t>
            </w:r>
            <w:proofErr w:type="spellStart"/>
            <w:r w:rsidRPr="00E7419F">
              <w:rPr>
                <w:color w:val="auto"/>
                <w:sz w:val="16"/>
              </w:rPr>
              <w:t>moosified</w:t>
            </w:r>
            <w:proofErr w:type="spellEnd"/>
            <w:r w:rsidRPr="00E7419F">
              <w:rPr>
                <w:color w:val="auto"/>
                <w:sz w:val="16"/>
              </w:rPr>
              <w:t xml:space="preserve"> </w:t>
            </w:r>
            <w:proofErr w:type="spellStart"/>
            <w:r w:rsidRPr="00E7419F">
              <w:rPr>
                <w:color w:val="auto"/>
                <w:sz w:val="16"/>
              </w:rPr>
              <w:t>moosematicians</w:t>
            </w:r>
            <w:proofErr w:type="spellEnd"/>
            <w:r w:rsidRPr="00E7419F">
              <w:rPr>
                <w:color w:val="auto"/>
                <w:sz w:val="16"/>
              </w:rPr>
              <w:t xml:space="preserve"> with the games that we play in hand; math game templates including thought provoking questions and a handout of many other moose mathematics ideas!</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Valencia</w:t>
            </w:r>
          </w:p>
          <w:p w:rsidR="00827814" w:rsidRPr="00E7419F" w:rsidRDefault="00827814">
            <w:pPr>
              <w:spacing w:after="0" w:line="240" w:lineRule="auto"/>
              <w:rPr>
                <w:color w:val="auto"/>
              </w:rPr>
            </w:pPr>
          </w:p>
        </w:tc>
      </w:tr>
      <w:tr w:rsidR="00827814" w:rsidRPr="00E7419F" w:rsidTr="00827814">
        <w:trPr>
          <w:trHeight w:val="380"/>
        </w:trPr>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rsidP="00827814">
            <w:pPr>
              <w:spacing w:after="0" w:line="240" w:lineRule="auto"/>
              <w:jc w:val="center"/>
              <w:rPr>
                <w:color w:val="auto"/>
              </w:rPr>
            </w:pPr>
            <w:r>
              <w:rPr>
                <w:color w:val="auto"/>
                <w:sz w:val="16"/>
              </w:rPr>
              <w:t>10 – 11 am</w:t>
            </w:r>
          </w:p>
        </w:tc>
        <w:tc>
          <w:tcPr>
            <w:tcW w:w="900" w:type="dxa"/>
            <w:tcMar>
              <w:top w:w="100" w:type="dxa"/>
              <w:left w:w="108" w:type="dxa"/>
              <w:bottom w:w="100" w:type="dxa"/>
              <w:right w:w="108" w:type="dxa"/>
            </w:tcMar>
          </w:tcPr>
          <w:p w:rsidR="00E9772E" w:rsidRPr="00E7419F" w:rsidRDefault="00E9772E" w:rsidP="00E9772E">
            <w:pPr>
              <w:spacing w:after="0" w:line="240" w:lineRule="auto"/>
              <w:jc w:val="center"/>
              <w:rPr>
                <w:color w:val="auto"/>
                <w:sz w:val="16"/>
              </w:rPr>
            </w:pPr>
            <w:r w:rsidRPr="00E7419F">
              <w:rPr>
                <w:color w:val="auto"/>
                <w:sz w:val="16"/>
              </w:rPr>
              <w:t xml:space="preserve">Session </w:t>
            </w:r>
          </w:p>
          <w:p w:rsidR="00E9772E" w:rsidRPr="00E7419F" w:rsidRDefault="00E9772E" w:rsidP="00E9772E">
            <w:pPr>
              <w:spacing w:after="0" w:line="240" w:lineRule="auto"/>
              <w:jc w:val="center"/>
              <w:rPr>
                <w:color w:val="auto"/>
              </w:rPr>
            </w:pPr>
            <w:r w:rsidRPr="00E7419F">
              <w:rPr>
                <w:color w:val="auto"/>
                <w:sz w:val="16"/>
              </w:rPr>
              <w:t xml:space="preserve"># </w:t>
            </w:r>
            <w:r>
              <w:rPr>
                <w:color w:val="auto"/>
                <w:sz w:val="16"/>
              </w:rPr>
              <w:t>5</w:t>
            </w:r>
          </w:p>
          <w:p w:rsidR="00827814" w:rsidRPr="00E7419F" w:rsidRDefault="00E9772E" w:rsidP="00E9772E">
            <w:pPr>
              <w:spacing w:after="0" w:line="240" w:lineRule="auto"/>
              <w:jc w:val="center"/>
              <w:rPr>
                <w:color w:val="auto"/>
              </w:rPr>
            </w:pPr>
            <w:r w:rsidRPr="00E7419F">
              <w:rPr>
                <w:color w:val="auto"/>
                <w:sz w:val="16"/>
              </w:rPr>
              <w:t>(60 min.)</w:t>
            </w:r>
          </w:p>
        </w:tc>
        <w:tc>
          <w:tcPr>
            <w:tcW w:w="1260" w:type="dxa"/>
            <w:tcMar>
              <w:top w:w="100" w:type="dxa"/>
              <w:left w:w="108" w:type="dxa"/>
              <w:bottom w:w="100" w:type="dxa"/>
              <w:right w:w="108" w:type="dxa"/>
            </w:tcMar>
          </w:tcPr>
          <w:p w:rsidR="00827814" w:rsidRPr="00E7419F" w:rsidRDefault="00827814" w:rsidP="008A501F">
            <w:pPr>
              <w:spacing w:after="0" w:line="240" w:lineRule="auto"/>
              <w:jc w:val="center"/>
              <w:rPr>
                <w:color w:val="auto"/>
              </w:rPr>
            </w:pPr>
            <w:r w:rsidRPr="00E7419F">
              <w:rPr>
                <w:color w:val="auto"/>
                <w:sz w:val="16"/>
              </w:rPr>
              <w:t xml:space="preserve">Rachel </w:t>
            </w:r>
            <w:proofErr w:type="spellStart"/>
            <w:r w:rsidRPr="00E7419F">
              <w:rPr>
                <w:color w:val="auto"/>
                <w:sz w:val="16"/>
              </w:rPr>
              <w:t>Pinno</w:t>
            </w:r>
            <w:proofErr w:type="spellEnd"/>
          </w:p>
        </w:tc>
        <w:tc>
          <w:tcPr>
            <w:tcW w:w="1800" w:type="dxa"/>
          </w:tcPr>
          <w:p w:rsidR="00827814" w:rsidRPr="00E7419F" w:rsidRDefault="00827814" w:rsidP="004B4E53">
            <w:pPr>
              <w:spacing w:after="0" w:line="240" w:lineRule="auto"/>
              <w:rPr>
                <w:color w:val="auto"/>
                <w:sz w:val="16"/>
              </w:rPr>
            </w:pPr>
            <w:r w:rsidRPr="00E7419F">
              <w:rPr>
                <w:color w:val="auto"/>
                <w:sz w:val="16"/>
              </w:rPr>
              <w:t>Steps Along Our Journey:  Immigrant Youth's Stories</w:t>
            </w:r>
          </w:p>
        </w:tc>
        <w:tc>
          <w:tcPr>
            <w:tcW w:w="6570" w:type="dxa"/>
          </w:tcPr>
          <w:p w:rsidR="00827814" w:rsidRPr="00E7419F" w:rsidRDefault="00827814" w:rsidP="004B4E53">
            <w:pPr>
              <w:spacing w:after="0" w:line="240" w:lineRule="auto"/>
              <w:rPr>
                <w:color w:val="auto"/>
                <w:sz w:val="16"/>
              </w:rPr>
            </w:pPr>
            <w:r w:rsidRPr="00E7419F">
              <w:rPr>
                <w:color w:val="auto"/>
                <w:sz w:val="16"/>
              </w:rPr>
              <w:t>The book “Steps Along Our Journey” is a collection of the personal immigration experiences of sixteen local youth, as told in their own words. It was produced through a Central Alberta Refugee Effort initiative and was made available to the public in February 2013. The book has been very well received in the community and has helped to raise awareness of the different struggles that immigrants go through when moving to Alberta. Youth from this book will read their stories and answer questions that you may have about being an immigrant in Canada.</w:t>
            </w: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r w:rsidRPr="00E7419F">
              <w:rPr>
                <w:color w:val="auto"/>
                <w:sz w:val="16"/>
              </w:rPr>
              <w:t>Genoa</w:t>
            </w:r>
          </w:p>
          <w:p w:rsidR="00827814" w:rsidRPr="00E7419F" w:rsidRDefault="00827814">
            <w:pPr>
              <w:spacing w:after="0" w:line="240" w:lineRule="auto"/>
              <w:rPr>
                <w:color w:val="auto"/>
              </w:rPr>
            </w:pPr>
          </w:p>
        </w:tc>
      </w:tr>
      <w:tr w:rsidR="00827814" w:rsidRPr="00E7419F" w:rsidTr="00827814">
        <w:tc>
          <w:tcPr>
            <w:tcW w:w="1530" w:type="dxa"/>
            <w:tcMar>
              <w:top w:w="100" w:type="dxa"/>
              <w:left w:w="108" w:type="dxa"/>
              <w:bottom w:w="100" w:type="dxa"/>
              <w:right w:w="108" w:type="dxa"/>
            </w:tcMar>
          </w:tcPr>
          <w:p w:rsidR="00827814" w:rsidRDefault="00827814" w:rsidP="00827814">
            <w:pPr>
              <w:spacing w:after="0" w:line="240" w:lineRule="auto"/>
              <w:jc w:val="center"/>
              <w:rPr>
                <w:color w:val="auto"/>
                <w:sz w:val="16"/>
              </w:rPr>
            </w:pPr>
            <w:r>
              <w:rPr>
                <w:color w:val="auto"/>
                <w:sz w:val="16"/>
              </w:rPr>
              <w:t>Saturday, Nov. 16</w:t>
            </w:r>
          </w:p>
          <w:p w:rsidR="00827814" w:rsidRPr="00E7419F" w:rsidRDefault="00827814">
            <w:pPr>
              <w:spacing w:after="0" w:line="240" w:lineRule="auto"/>
              <w:jc w:val="center"/>
              <w:rPr>
                <w:color w:val="auto"/>
              </w:rPr>
            </w:pPr>
            <w:r>
              <w:rPr>
                <w:color w:val="auto"/>
                <w:sz w:val="16"/>
              </w:rPr>
              <w:t>11:15 – 12:30 pm</w:t>
            </w:r>
          </w:p>
        </w:tc>
        <w:tc>
          <w:tcPr>
            <w:tcW w:w="900" w:type="dxa"/>
            <w:tcMar>
              <w:top w:w="100" w:type="dxa"/>
              <w:left w:w="108" w:type="dxa"/>
              <w:bottom w:w="100" w:type="dxa"/>
              <w:right w:w="108" w:type="dxa"/>
            </w:tcMar>
          </w:tcPr>
          <w:p w:rsidR="00827814" w:rsidRPr="00754FFE" w:rsidRDefault="00827814">
            <w:pPr>
              <w:spacing w:after="0" w:line="240" w:lineRule="auto"/>
              <w:jc w:val="center"/>
              <w:rPr>
                <w:color w:val="auto"/>
              </w:rPr>
            </w:pPr>
            <w:r w:rsidRPr="00754FFE">
              <w:rPr>
                <w:color w:val="auto"/>
                <w:sz w:val="16"/>
              </w:rPr>
              <w:t xml:space="preserve">Closing Address </w:t>
            </w:r>
          </w:p>
          <w:p w:rsidR="00827814" w:rsidRPr="00754FFE" w:rsidRDefault="00827814">
            <w:pPr>
              <w:spacing w:after="0" w:line="240" w:lineRule="auto"/>
              <w:jc w:val="center"/>
              <w:rPr>
                <w:color w:val="auto"/>
              </w:rPr>
            </w:pPr>
            <w:r w:rsidRPr="00754FFE">
              <w:rPr>
                <w:color w:val="auto"/>
                <w:sz w:val="16"/>
              </w:rPr>
              <w:t xml:space="preserve">and </w:t>
            </w:r>
          </w:p>
          <w:p w:rsidR="00827814" w:rsidRPr="00754FFE" w:rsidRDefault="00827814">
            <w:pPr>
              <w:spacing w:after="0" w:line="240" w:lineRule="auto"/>
              <w:jc w:val="center"/>
              <w:rPr>
                <w:color w:val="auto"/>
              </w:rPr>
            </w:pPr>
            <w:r w:rsidRPr="00754FFE">
              <w:rPr>
                <w:color w:val="auto"/>
                <w:sz w:val="16"/>
              </w:rPr>
              <w:t>Keynote</w:t>
            </w:r>
          </w:p>
          <w:p w:rsidR="00827814" w:rsidRPr="00754FFE" w:rsidRDefault="00827814">
            <w:pPr>
              <w:spacing w:after="0" w:line="240" w:lineRule="auto"/>
              <w:rPr>
                <w:color w:val="auto"/>
              </w:rPr>
            </w:pPr>
          </w:p>
          <w:p w:rsidR="00827814" w:rsidRPr="00754FFE" w:rsidRDefault="00827814">
            <w:pPr>
              <w:spacing w:after="0" w:line="240" w:lineRule="auto"/>
              <w:jc w:val="center"/>
              <w:rPr>
                <w:color w:val="auto"/>
              </w:rPr>
            </w:pPr>
          </w:p>
        </w:tc>
        <w:tc>
          <w:tcPr>
            <w:tcW w:w="1260" w:type="dxa"/>
            <w:tcMar>
              <w:top w:w="100" w:type="dxa"/>
              <w:left w:w="108" w:type="dxa"/>
              <w:bottom w:w="100" w:type="dxa"/>
              <w:right w:w="108" w:type="dxa"/>
            </w:tcMar>
          </w:tcPr>
          <w:p w:rsidR="00827814" w:rsidRPr="00754FFE" w:rsidRDefault="00827814" w:rsidP="008A501F">
            <w:pPr>
              <w:spacing w:after="0" w:line="240" w:lineRule="auto"/>
              <w:jc w:val="center"/>
              <w:rPr>
                <w:color w:val="auto"/>
              </w:rPr>
            </w:pPr>
          </w:p>
          <w:p w:rsidR="00827814" w:rsidRPr="00754FFE" w:rsidRDefault="00827814" w:rsidP="008A501F">
            <w:pPr>
              <w:spacing w:after="0" w:line="240" w:lineRule="auto"/>
              <w:jc w:val="center"/>
              <w:rPr>
                <w:color w:val="auto"/>
              </w:rPr>
            </w:pPr>
          </w:p>
          <w:p w:rsidR="00827814" w:rsidRPr="00754FFE" w:rsidRDefault="00827814" w:rsidP="008A501F">
            <w:pPr>
              <w:spacing w:after="0" w:line="240" w:lineRule="auto"/>
              <w:jc w:val="center"/>
              <w:rPr>
                <w:color w:val="auto"/>
                <w:sz w:val="20"/>
                <w:szCs w:val="20"/>
              </w:rPr>
            </w:pPr>
            <w:r w:rsidRPr="00754FFE">
              <w:rPr>
                <w:color w:val="auto"/>
                <w:sz w:val="20"/>
                <w:szCs w:val="20"/>
              </w:rPr>
              <w:t>RACHEL SYRJA</w:t>
            </w:r>
          </w:p>
        </w:tc>
        <w:tc>
          <w:tcPr>
            <w:tcW w:w="1800" w:type="dxa"/>
          </w:tcPr>
          <w:p w:rsidR="00827814" w:rsidRPr="00E7419F" w:rsidRDefault="00827814" w:rsidP="004B4E53">
            <w:pPr>
              <w:spacing w:after="0" w:line="240" w:lineRule="auto"/>
              <w:rPr>
                <w:color w:val="auto"/>
                <w:sz w:val="16"/>
              </w:rPr>
            </w:pPr>
          </w:p>
        </w:tc>
        <w:tc>
          <w:tcPr>
            <w:tcW w:w="6570" w:type="dxa"/>
          </w:tcPr>
          <w:p w:rsidR="00827814" w:rsidRPr="00E7419F" w:rsidRDefault="00827814" w:rsidP="004B4E53">
            <w:pPr>
              <w:spacing w:after="0" w:line="240" w:lineRule="auto"/>
              <w:rPr>
                <w:color w:val="auto"/>
                <w:sz w:val="16"/>
              </w:rPr>
            </w:pPr>
          </w:p>
        </w:tc>
        <w:tc>
          <w:tcPr>
            <w:tcW w:w="1530" w:type="dxa"/>
            <w:tcMar>
              <w:top w:w="100" w:type="dxa"/>
              <w:left w:w="108" w:type="dxa"/>
              <w:bottom w:w="100" w:type="dxa"/>
              <w:right w:w="108" w:type="dxa"/>
            </w:tcMar>
          </w:tcPr>
          <w:p w:rsidR="00827814" w:rsidRPr="00E7419F" w:rsidRDefault="00827814">
            <w:pPr>
              <w:spacing w:after="0" w:line="240" w:lineRule="auto"/>
              <w:jc w:val="center"/>
              <w:rPr>
                <w:color w:val="auto"/>
              </w:rPr>
            </w:pPr>
            <w:proofErr w:type="spellStart"/>
            <w:r w:rsidRPr="00E7419F">
              <w:rPr>
                <w:color w:val="auto"/>
                <w:sz w:val="16"/>
              </w:rPr>
              <w:t>Santano</w:t>
            </w:r>
            <w:proofErr w:type="spellEnd"/>
          </w:p>
        </w:tc>
      </w:tr>
    </w:tbl>
    <w:p w:rsidR="00E7419F" w:rsidRPr="00E7419F" w:rsidRDefault="00E7419F">
      <w:pPr>
        <w:jc w:val="center"/>
        <w:rPr>
          <w:color w:val="auto"/>
        </w:rPr>
      </w:pPr>
    </w:p>
    <w:p w:rsidR="00687D41" w:rsidRPr="00E7419F" w:rsidRDefault="00687D41">
      <w:pPr>
        <w:jc w:val="center"/>
        <w:rPr>
          <w:color w:val="auto"/>
        </w:rPr>
      </w:pPr>
    </w:p>
    <w:sectPr w:rsidR="00687D41" w:rsidRPr="00E7419F" w:rsidSect="00087C39">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79" w:rsidRDefault="002B0779" w:rsidP="00E7419F">
      <w:pPr>
        <w:spacing w:after="0" w:line="240" w:lineRule="auto"/>
      </w:pPr>
      <w:r>
        <w:separator/>
      </w:r>
    </w:p>
  </w:endnote>
  <w:endnote w:type="continuationSeparator" w:id="0">
    <w:p w:rsidR="002B0779" w:rsidRDefault="002B0779" w:rsidP="00E7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ArialMT">
    <w:charset w:val="00"/>
    <w:family w:val="swiss"/>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79" w:rsidRDefault="002B0779" w:rsidP="00E7419F">
      <w:pPr>
        <w:spacing w:after="0" w:line="240" w:lineRule="auto"/>
      </w:pPr>
      <w:r>
        <w:separator/>
      </w:r>
    </w:p>
  </w:footnote>
  <w:footnote w:type="continuationSeparator" w:id="0">
    <w:p w:rsidR="002B0779" w:rsidRDefault="002B0779" w:rsidP="00E74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D41"/>
    <w:rsid w:val="00087C39"/>
    <w:rsid w:val="001E5E45"/>
    <w:rsid w:val="001F0D7F"/>
    <w:rsid w:val="0027608F"/>
    <w:rsid w:val="00287991"/>
    <w:rsid w:val="002A5C59"/>
    <w:rsid w:val="002B0779"/>
    <w:rsid w:val="002B5CEA"/>
    <w:rsid w:val="00327DCF"/>
    <w:rsid w:val="0036353F"/>
    <w:rsid w:val="003A7B58"/>
    <w:rsid w:val="00422F58"/>
    <w:rsid w:val="0048283D"/>
    <w:rsid w:val="004B4E53"/>
    <w:rsid w:val="004E1733"/>
    <w:rsid w:val="0054188F"/>
    <w:rsid w:val="00584582"/>
    <w:rsid w:val="005C680D"/>
    <w:rsid w:val="005F46B4"/>
    <w:rsid w:val="005F7550"/>
    <w:rsid w:val="00687D41"/>
    <w:rsid w:val="00712DE5"/>
    <w:rsid w:val="00754FFE"/>
    <w:rsid w:val="007977AE"/>
    <w:rsid w:val="00827814"/>
    <w:rsid w:val="008A501F"/>
    <w:rsid w:val="008D1AA3"/>
    <w:rsid w:val="009F003C"/>
    <w:rsid w:val="00A21015"/>
    <w:rsid w:val="00A61BCA"/>
    <w:rsid w:val="00A620C6"/>
    <w:rsid w:val="00A87B0F"/>
    <w:rsid w:val="00AA364F"/>
    <w:rsid w:val="00B94CF0"/>
    <w:rsid w:val="00BE0B19"/>
    <w:rsid w:val="00C05440"/>
    <w:rsid w:val="00C47E27"/>
    <w:rsid w:val="00C83EC3"/>
    <w:rsid w:val="00D2521F"/>
    <w:rsid w:val="00DE3AF0"/>
    <w:rsid w:val="00E14A07"/>
    <w:rsid w:val="00E664EF"/>
    <w:rsid w:val="00E7419F"/>
    <w:rsid w:val="00E9772E"/>
    <w:rsid w:val="00EC0682"/>
    <w:rsid w:val="00F2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7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9F"/>
    <w:rPr>
      <w:rFonts w:ascii="Calibri" w:eastAsia="Calibri" w:hAnsi="Calibri" w:cs="Calibri"/>
      <w:color w:val="000000"/>
    </w:rPr>
  </w:style>
  <w:style w:type="paragraph" w:styleId="Footer">
    <w:name w:val="footer"/>
    <w:basedOn w:val="Normal"/>
    <w:link w:val="FooterChar"/>
    <w:uiPriority w:val="99"/>
    <w:unhideWhenUsed/>
    <w:rsid w:val="00E7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9F"/>
    <w:rPr>
      <w:rFonts w:ascii="Calibri" w:eastAsia="Calibri" w:hAnsi="Calibri" w:cs="Calibri"/>
      <w:color w:val="000000"/>
    </w:rPr>
  </w:style>
  <w:style w:type="character" w:styleId="Hyperlink">
    <w:name w:val="Hyperlink"/>
    <w:basedOn w:val="DefaultParagraphFont"/>
    <w:uiPriority w:val="99"/>
    <w:semiHidden/>
    <w:unhideWhenUsed/>
    <w:rsid w:val="00E664EF"/>
    <w:rPr>
      <w:strike w:val="0"/>
      <w:dstrike w:val="0"/>
      <w:color w:val="5A9E5D"/>
      <w:u w:val="none"/>
      <w:effect w:val="none"/>
    </w:rPr>
  </w:style>
  <w:style w:type="character" w:styleId="Emphasis">
    <w:name w:val="Emphasis"/>
    <w:basedOn w:val="DefaultParagraphFont"/>
    <w:uiPriority w:val="20"/>
    <w:qFormat/>
    <w:rsid w:val="002760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7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9F"/>
    <w:rPr>
      <w:rFonts w:ascii="Calibri" w:eastAsia="Calibri" w:hAnsi="Calibri" w:cs="Calibri"/>
      <w:color w:val="000000"/>
    </w:rPr>
  </w:style>
  <w:style w:type="paragraph" w:styleId="Footer">
    <w:name w:val="footer"/>
    <w:basedOn w:val="Normal"/>
    <w:link w:val="FooterChar"/>
    <w:uiPriority w:val="99"/>
    <w:unhideWhenUsed/>
    <w:rsid w:val="00E7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9F"/>
    <w:rPr>
      <w:rFonts w:ascii="Calibri" w:eastAsia="Calibri" w:hAnsi="Calibri" w:cs="Calibri"/>
      <w:color w:val="000000"/>
    </w:rPr>
  </w:style>
  <w:style w:type="character" w:styleId="Hyperlink">
    <w:name w:val="Hyperlink"/>
    <w:basedOn w:val="DefaultParagraphFont"/>
    <w:uiPriority w:val="99"/>
    <w:semiHidden/>
    <w:unhideWhenUsed/>
    <w:rsid w:val="00E664EF"/>
    <w:rPr>
      <w:strike w:val="0"/>
      <w:dstrike w:val="0"/>
      <w:color w:val="5A9E5D"/>
      <w:u w:val="none"/>
      <w:effect w:val="none"/>
    </w:rPr>
  </w:style>
  <w:style w:type="character" w:styleId="Emphasis">
    <w:name w:val="Emphasis"/>
    <w:basedOn w:val="DefaultParagraphFont"/>
    <w:uiPriority w:val="20"/>
    <w:qFormat/>
    <w:rsid w:val="00276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ugeecamp.ca/about-refuge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Schedule of Events for the 2013 ATA ESL.docx.docx</vt:lpstr>
    </vt:vector>
  </TitlesOfParts>
  <Company>Toshiba</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Events for the 2013 ATA ESL.docx.docx</dc:title>
  <dc:creator>Vesta</dc:creator>
  <cp:lastModifiedBy>Jill</cp:lastModifiedBy>
  <cp:revision>4</cp:revision>
  <cp:lastPrinted>2013-11-06T18:06:00Z</cp:lastPrinted>
  <dcterms:created xsi:type="dcterms:W3CDTF">2013-11-08T22:58:00Z</dcterms:created>
  <dcterms:modified xsi:type="dcterms:W3CDTF">2013-11-08T22:59:00Z</dcterms:modified>
</cp:coreProperties>
</file>